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4B" w:rsidRDefault="0058794B" w:rsidP="0058794B">
      <w:pPr>
        <w:rPr>
          <w:sz w:val="2"/>
        </w:rPr>
      </w:pPr>
    </w:p>
    <w:tbl>
      <w:tblPr>
        <w:tblW w:w="9651" w:type="dxa"/>
        <w:jc w:val="center"/>
        <w:tblLook w:val="04A0" w:firstRow="1" w:lastRow="0" w:firstColumn="1" w:lastColumn="0" w:noHBand="0" w:noVBand="1"/>
      </w:tblPr>
      <w:tblGrid>
        <w:gridCol w:w="4238"/>
        <w:gridCol w:w="5413"/>
      </w:tblGrid>
      <w:tr w:rsidR="0058794B" w:rsidTr="00CC2B43">
        <w:trPr>
          <w:jc w:val="center"/>
        </w:trPr>
        <w:tc>
          <w:tcPr>
            <w:tcW w:w="4238" w:type="dxa"/>
            <w:tcBorders>
              <w:top w:val="none" w:sz="0" w:space="0" w:color="000000"/>
              <w:left w:val="none" w:sz="0" w:space="0" w:color="000000"/>
              <w:bottom w:val="none" w:sz="0" w:space="0" w:color="000000"/>
              <w:right w:val="none" w:sz="0" w:space="0" w:color="000000"/>
            </w:tcBorders>
            <w:shd w:val="clear" w:color="auto" w:fill="auto"/>
          </w:tcPr>
          <w:p w:rsidR="0058794B" w:rsidRDefault="0058794B" w:rsidP="00F74739">
            <w:pPr>
              <w:pStyle w:val="NormalWeb"/>
              <w:spacing w:before="0" w:beforeAutospacing="0" w:after="0" w:afterAutospacing="0"/>
              <w:jc w:val="center"/>
            </w:pPr>
            <w:r w:rsidRPr="00AC4E69">
              <w:rPr>
                <w:bCs/>
                <w:sz w:val="26"/>
                <w:szCs w:val="26"/>
              </w:rPr>
              <w:t xml:space="preserve">UBND HUYỆN </w:t>
            </w:r>
            <w:r w:rsidR="00F13A5E">
              <w:rPr>
                <w:bCs/>
                <w:sz w:val="26"/>
                <w:szCs w:val="26"/>
              </w:rPr>
              <w:t>CƯ JÚT</w:t>
            </w:r>
          </w:p>
          <w:p w:rsidR="0058794B" w:rsidRPr="00FF4005" w:rsidRDefault="00FF4005" w:rsidP="00F74739">
            <w:pPr>
              <w:pStyle w:val="NormalWeb"/>
              <w:spacing w:before="0" w:beforeAutospacing="0" w:after="0" w:afterAutospacing="0"/>
              <w:ind w:right="-88"/>
              <w:jc w:val="center"/>
              <w:rPr>
                <w:sz w:val="22"/>
                <w:szCs w:val="22"/>
              </w:rPr>
            </w:pPr>
            <w:r w:rsidRPr="00FF4005">
              <w:rPr>
                <w:b/>
                <w:bCs/>
                <w:sz w:val="22"/>
                <w:szCs w:val="22"/>
              </w:rPr>
              <w:t>TRƯỜNG TH NGUYỄN ĐÌNH CHIỂU</w:t>
            </w:r>
          </w:p>
        </w:tc>
        <w:tc>
          <w:tcPr>
            <w:tcW w:w="5413" w:type="dxa"/>
            <w:tcBorders>
              <w:top w:val="none" w:sz="0" w:space="0" w:color="000000"/>
              <w:left w:val="none" w:sz="0" w:space="0" w:color="000000"/>
              <w:bottom w:val="none" w:sz="0" w:space="0" w:color="000000"/>
              <w:right w:val="none" w:sz="0" w:space="0" w:color="000000"/>
            </w:tcBorders>
            <w:shd w:val="clear" w:color="auto" w:fill="auto"/>
          </w:tcPr>
          <w:p w:rsidR="0058794B" w:rsidRDefault="0058794B" w:rsidP="00F74739">
            <w:pPr>
              <w:pStyle w:val="NormalWeb"/>
              <w:spacing w:before="0" w:beforeAutospacing="0" w:after="0" w:afterAutospacing="0"/>
              <w:jc w:val="center"/>
            </w:pPr>
            <w:r w:rsidRPr="00AC4E69">
              <w:rPr>
                <w:b/>
                <w:bCs/>
                <w:spacing w:val="-11"/>
                <w:sz w:val="26"/>
                <w:szCs w:val="26"/>
                <w:lang w:val="vi-VN"/>
              </w:rPr>
              <w:t>CỘNG HÒA XÃ HỘI CHỦ NGHĨA VIỆT NAM</w:t>
            </w:r>
            <w:r w:rsidRPr="00AC4E69">
              <w:rPr>
                <w:b/>
                <w:bCs/>
                <w:spacing w:val="-11"/>
                <w:sz w:val="26"/>
                <w:szCs w:val="26"/>
                <w:lang w:val="vi-VN"/>
              </w:rPr>
              <w:br/>
            </w:r>
            <w:r w:rsidRPr="00AC4E69">
              <w:rPr>
                <w:b/>
                <w:bCs/>
                <w:sz w:val="26"/>
                <w:szCs w:val="26"/>
                <w:lang w:val="vi-VN"/>
              </w:rPr>
              <w:t>Độc lập - Tự do - Hạnh phú</w:t>
            </w:r>
            <w:r w:rsidRPr="00AC4E69">
              <w:rPr>
                <w:b/>
                <w:bCs/>
                <w:sz w:val="26"/>
                <w:szCs w:val="26"/>
              </w:rPr>
              <w:t>c</w:t>
            </w:r>
          </w:p>
        </w:tc>
      </w:tr>
      <w:tr w:rsidR="0058794B" w:rsidTr="00CC2B43">
        <w:trPr>
          <w:trHeight w:val="377"/>
          <w:jc w:val="center"/>
        </w:trPr>
        <w:tc>
          <w:tcPr>
            <w:tcW w:w="4238" w:type="dxa"/>
            <w:tcBorders>
              <w:top w:val="none" w:sz="0" w:space="0" w:color="000000"/>
              <w:left w:val="none" w:sz="0" w:space="0" w:color="000000"/>
              <w:bottom w:val="none" w:sz="0" w:space="0" w:color="000000"/>
              <w:right w:val="none" w:sz="0" w:space="0" w:color="000000"/>
            </w:tcBorders>
            <w:shd w:val="clear" w:color="auto" w:fill="auto"/>
          </w:tcPr>
          <w:p w:rsidR="0058794B" w:rsidRDefault="0058794B" w:rsidP="00F74739">
            <w:pPr>
              <w:pStyle w:val="NormalWeb"/>
              <w:spacing w:before="0" w:beforeAutospacing="0" w:after="0" w:afterAutospacing="0"/>
              <w:jc w:val="center"/>
            </w:pPr>
            <w:r>
              <w:rPr>
                <w:noProof/>
              </w:rPr>
              <mc:AlternateContent>
                <mc:Choice Requires="wps">
                  <w:drawing>
                    <wp:anchor distT="4294967295" distB="4294967295" distL="114300" distR="114300" simplePos="0" relativeHeight="251660288" behindDoc="0" locked="0" layoutInCell="1" allowOverlap="1" wp14:anchorId="6AB46959" wp14:editId="263A6582">
                      <wp:simplePos x="0" y="0"/>
                      <wp:positionH relativeFrom="column">
                        <wp:posOffset>605155</wp:posOffset>
                      </wp:positionH>
                      <wp:positionV relativeFrom="paragraph">
                        <wp:posOffset>18414</wp:posOffset>
                      </wp:positionV>
                      <wp:extent cx="1122045" cy="0"/>
                      <wp:effectExtent l="0" t="0" r="20955"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204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6B2B9F" id="Freeform 1" o:spid="_x0000_s1026" style="position:absolute;margin-left:47.65pt;margin-top:1.45pt;width:88.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" path="m,l21600,21600e">
                      <v:path arrowok="t" o:extrusionok="f" textboxrect="0,0,21600,0"/>
                    </v:shape>
                  </w:pict>
                </mc:Fallback>
              </mc:AlternateContent>
            </w:r>
          </w:p>
        </w:tc>
        <w:tc>
          <w:tcPr>
            <w:tcW w:w="5413" w:type="dxa"/>
            <w:tcBorders>
              <w:top w:val="none" w:sz="0" w:space="0" w:color="000000"/>
              <w:left w:val="none" w:sz="0" w:space="0" w:color="000000"/>
              <w:bottom w:val="none" w:sz="0" w:space="0" w:color="000000"/>
              <w:right w:val="none" w:sz="0" w:space="0" w:color="000000"/>
            </w:tcBorders>
            <w:shd w:val="clear" w:color="auto" w:fill="auto"/>
          </w:tcPr>
          <w:p w:rsidR="0058794B" w:rsidRPr="00AC4E69" w:rsidRDefault="0058794B" w:rsidP="00F74739">
            <w:pPr>
              <w:pStyle w:val="NormalWeb"/>
              <w:spacing w:before="0" w:beforeAutospacing="0" w:after="0" w:afterAutospacing="0"/>
              <w:jc w:val="center"/>
              <w:rPr>
                <w:lang w:val="vi-VN"/>
              </w:rPr>
            </w:pPr>
            <w:r>
              <w:rPr>
                <w:noProof/>
              </w:rPr>
              <mc:AlternateContent>
                <mc:Choice Requires="wps">
                  <w:drawing>
                    <wp:anchor distT="0" distB="0" distL="114300" distR="114300" simplePos="0" relativeHeight="251661312" behindDoc="0" locked="0" layoutInCell="1" allowOverlap="1" wp14:anchorId="2954EE77" wp14:editId="3A4D1496">
                      <wp:simplePos x="0" y="0"/>
                      <wp:positionH relativeFrom="column">
                        <wp:posOffset>774700</wp:posOffset>
                      </wp:positionH>
                      <wp:positionV relativeFrom="paragraph">
                        <wp:posOffset>26035</wp:posOffset>
                      </wp:positionV>
                      <wp:extent cx="1744345" cy="1270"/>
                      <wp:effectExtent l="0" t="0" r="27305"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44345" cy="127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A6D9E" id="Freeform 2" o:spid="_x0000_s1026" style="position:absolute;margin-left:61pt;margin-top:2.05pt;width:137.35pt;height:.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" path="m,l21600,21600e">
                      <v:path arrowok="t" o:extrusionok="f" textboxrect="0,0,21600,21600"/>
                    </v:shape>
                  </w:pict>
                </mc:Fallback>
              </mc:AlternateContent>
            </w:r>
          </w:p>
        </w:tc>
      </w:tr>
      <w:tr w:rsidR="0058794B" w:rsidTr="00CC2B43">
        <w:trPr>
          <w:jc w:val="center"/>
        </w:trPr>
        <w:tc>
          <w:tcPr>
            <w:tcW w:w="4238" w:type="dxa"/>
            <w:tcBorders>
              <w:top w:val="none" w:sz="0" w:space="0" w:color="000000"/>
              <w:left w:val="none" w:sz="0" w:space="0" w:color="000000"/>
              <w:bottom w:val="none" w:sz="0" w:space="0" w:color="000000"/>
              <w:right w:val="none" w:sz="0" w:space="0" w:color="000000"/>
            </w:tcBorders>
            <w:shd w:val="clear" w:color="auto" w:fill="auto"/>
          </w:tcPr>
          <w:p w:rsidR="0058794B" w:rsidRDefault="0058794B" w:rsidP="006632C8">
            <w:pPr>
              <w:pStyle w:val="NormalWeb"/>
              <w:spacing w:before="0" w:beforeAutospacing="0" w:after="0" w:afterAutospacing="0"/>
              <w:jc w:val="center"/>
            </w:pPr>
            <w:r w:rsidRPr="00AC4E69">
              <w:rPr>
                <w:bCs/>
                <w:sz w:val="26"/>
                <w:szCs w:val="26"/>
              </w:rPr>
              <w:t xml:space="preserve">Số:  </w:t>
            </w:r>
            <w:r w:rsidR="006632C8">
              <w:rPr>
                <w:bCs/>
                <w:sz w:val="26"/>
                <w:szCs w:val="26"/>
              </w:rPr>
              <w:t>06</w:t>
            </w:r>
            <w:r w:rsidRPr="00AC4E69">
              <w:rPr>
                <w:bCs/>
                <w:sz w:val="26"/>
                <w:szCs w:val="26"/>
              </w:rPr>
              <w:t xml:space="preserve">  /KH-</w:t>
            </w:r>
            <w:r w:rsidR="00FF4005">
              <w:rPr>
                <w:bCs/>
                <w:sz w:val="26"/>
                <w:szCs w:val="26"/>
              </w:rPr>
              <w:t>NĐC</w:t>
            </w:r>
          </w:p>
        </w:tc>
        <w:tc>
          <w:tcPr>
            <w:tcW w:w="5413" w:type="dxa"/>
            <w:tcBorders>
              <w:top w:val="none" w:sz="0" w:space="0" w:color="000000"/>
              <w:left w:val="none" w:sz="0" w:space="0" w:color="000000"/>
              <w:bottom w:val="none" w:sz="0" w:space="0" w:color="000000"/>
              <w:right w:val="none" w:sz="0" w:space="0" w:color="000000"/>
            </w:tcBorders>
            <w:shd w:val="clear" w:color="auto" w:fill="auto"/>
          </w:tcPr>
          <w:p w:rsidR="0058794B" w:rsidRDefault="006E1ACC" w:rsidP="00D35105">
            <w:pPr>
              <w:pStyle w:val="NormalWeb"/>
              <w:spacing w:before="0" w:beforeAutospacing="0" w:after="0" w:afterAutospacing="0"/>
              <w:jc w:val="center"/>
            </w:pPr>
            <w:r>
              <w:rPr>
                <w:bCs/>
                <w:i/>
                <w:spacing w:val="-11"/>
                <w:sz w:val="26"/>
                <w:szCs w:val="26"/>
              </w:rPr>
              <w:t xml:space="preserve"> Tâm Thắng</w:t>
            </w:r>
            <w:r w:rsidR="0058794B" w:rsidRPr="00AC4E69">
              <w:rPr>
                <w:bCs/>
                <w:i/>
                <w:spacing w:val="-11"/>
                <w:sz w:val="26"/>
                <w:szCs w:val="26"/>
              </w:rPr>
              <w:t xml:space="preserve">, ngày </w:t>
            </w:r>
            <w:r w:rsidR="00603949">
              <w:rPr>
                <w:bCs/>
                <w:i/>
                <w:spacing w:val="-11"/>
                <w:sz w:val="26"/>
                <w:szCs w:val="26"/>
              </w:rPr>
              <w:t xml:space="preserve"> </w:t>
            </w:r>
            <w:r w:rsidR="00D35105">
              <w:rPr>
                <w:bCs/>
                <w:i/>
                <w:spacing w:val="-11"/>
                <w:sz w:val="26"/>
                <w:szCs w:val="26"/>
              </w:rPr>
              <w:t>05</w:t>
            </w:r>
            <w:r w:rsidR="0058794B" w:rsidRPr="00AC4E69">
              <w:rPr>
                <w:bCs/>
                <w:i/>
                <w:spacing w:val="-11"/>
                <w:sz w:val="26"/>
                <w:szCs w:val="26"/>
              </w:rPr>
              <w:t xml:space="preserve"> tháng </w:t>
            </w:r>
            <w:r w:rsidR="00603949">
              <w:rPr>
                <w:bCs/>
                <w:i/>
                <w:spacing w:val="-11"/>
                <w:sz w:val="26"/>
                <w:szCs w:val="26"/>
              </w:rPr>
              <w:t>1</w:t>
            </w:r>
            <w:r w:rsidR="00D35105">
              <w:rPr>
                <w:bCs/>
                <w:i/>
                <w:spacing w:val="-11"/>
                <w:sz w:val="26"/>
                <w:szCs w:val="26"/>
              </w:rPr>
              <w:t>1</w:t>
            </w:r>
            <w:r w:rsidR="00603949">
              <w:rPr>
                <w:bCs/>
                <w:i/>
                <w:spacing w:val="-11"/>
                <w:sz w:val="26"/>
                <w:szCs w:val="26"/>
              </w:rPr>
              <w:t xml:space="preserve"> </w:t>
            </w:r>
            <w:r w:rsidR="0058794B" w:rsidRPr="00AC4E69">
              <w:rPr>
                <w:bCs/>
                <w:i/>
                <w:spacing w:val="-11"/>
                <w:sz w:val="26"/>
                <w:szCs w:val="26"/>
              </w:rPr>
              <w:t xml:space="preserve"> năm 2021</w:t>
            </w:r>
          </w:p>
        </w:tc>
      </w:tr>
    </w:tbl>
    <w:p w:rsidR="00E43310" w:rsidRDefault="00E43310" w:rsidP="00F74739">
      <w:pPr>
        <w:pStyle w:val="Vnbnnidung0"/>
        <w:shd w:val="clear" w:color="auto" w:fill="auto"/>
        <w:ind w:firstLine="0"/>
        <w:jc w:val="center"/>
        <w:rPr>
          <w:color w:val="000000"/>
          <w:lang w:val="vi-VN" w:eastAsia="vi-VN" w:bidi="vi-VN"/>
        </w:rPr>
      </w:pPr>
    </w:p>
    <w:p w:rsidR="00E43310" w:rsidRPr="00E00F96" w:rsidRDefault="00E43310" w:rsidP="00F74739">
      <w:pPr>
        <w:pStyle w:val="Vnbnnidung0"/>
        <w:shd w:val="clear" w:color="auto" w:fill="auto"/>
        <w:spacing w:before="120" w:after="120" w:line="240" w:lineRule="auto"/>
        <w:ind w:firstLine="0"/>
        <w:jc w:val="center"/>
      </w:pPr>
      <w:r w:rsidRPr="00E00F96">
        <w:rPr>
          <w:b/>
          <w:bCs/>
          <w:color w:val="000000"/>
          <w:lang w:val="vi-VN" w:eastAsia="vi-VN" w:bidi="vi-VN"/>
        </w:rPr>
        <w:t>K</w:t>
      </w:r>
      <w:r w:rsidR="00BD3C85" w:rsidRPr="00E00F96">
        <w:rPr>
          <w:b/>
          <w:bCs/>
          <w:color w:val="000000"/>
          <w:lang w:eastAsia="vi-VN" w:bidi="vi-VN"/>
        </w:rPr>
        <w:t>Ế</w:t>
      </w:r>
      <w:r w:rsidRPr="00E00F96">
        <w:rPr>
          <w:b/>
          <w:bCs/>
          <w:color w:val="000000"/>
          <w:lang w:val="vi-VN" w:eastAsia="vi-VN" w:bidi="vi-VN"/>
        </w:rPr>
        <w:t xml:space="preserve"> HOẠCH</w:t>
      </w:r>
    </w:p>
    <w:p w:rsidR="00E43310" w:rsidRDefault="00E94C01" w:rsidP="00F74739">
      <w:pPr>
        <w:pStyle w:val="Vnbnnidung0"/>
        <w:shd w:val="clear" w:color="auto" w:fill="auto"/>
        <w:spacing w:before="120" w:after="120" w:line="240" w:lineRule="auto"/>
        <w:ind w:firstLine="0"/>
        <w:jc w:val="center"/>
        <w:rPr>
          <w:b/>
          <w:bCs/>
          <w:color w:val="000000"/>
          <w:lang w:eastAsia="vi-VN" w:bidi="vi-VN"/>
        </w:rPr>
      </w:pPr>
      <w:r>
        <w:rPr>
          <w:b/>
          <w:bCs/>
          <w:noProof/>
          <w:color w:val="000000"/>
        </w:rPr>
        <mc:AlternateContent>
          <mc:Choice Requires="wps">
            <w:drawing>
              <wp:anchor distT="0" distB="0" distL="114300" distR="114300" simplePos="0" relativeHeight="251662336" behindDoc="0" locked="0" layoutInCell="1" allowOverlap="1">
                <wp:simplePos x="0" y="0"/>
                <wp:positionH relativeFrom="column">
                  <wp:posOffset>1680845</wp:posOffset>
                </wp:positionH>
                <wp:positionV relativeFrom="paragraph">
                  <wp:posOffset>405765</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C2D3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2.35pt,31.95pt" to="306.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0I1uAEAAMMDAAAOAAAAZHJzL2Uyb0RvYy54bWysU8Fu2zAMvQ/YPwi6L3ZSY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" strokecolor="#5b9bd5 [3204]" strokeweight=".5pt">
                <v:stroke joinstyle="miter"/>
              </v:line>
            </w:pict>
          </mc:Fallback>
        </mc:AlternateContent>
      </w:r>
      <w:r w:rsidR="00E43310" w:rsidRPr="00E00F96">
        <w:rPr>
          <w:b/>
          <w:bCs/>
          <w:color w:val="000000"/>
          <w:lang w:val="vi-VN" w:eastAsia="vi-VN" w:bidi="vi-VN"/>
        </w:rPr>
        <w:t xml:space="preserve">Hoạt động chương trình Phòng chống tai nạn thương tích và </w:t>
      </w:r>
      <w:r w:rsidR="00E43310" w:rsidRPr="00E00F96">
        <w:rPr>
          <w:b/>
          <w:bCs/>
          <w:color w:val="000000"/>
          <w:lang w:val="vi-VN" w:eastAsia="vi-VN" w:bidi="vi-VN"/>
        </w:rPr>
        <w:br/>
      </w:r>
      <w:r w:rsidR="0031257A">
        <w:rPr>
          <w:b/>
          <w:bCs/>
          <w:color w:val="000000"/>
          <w:lang w:eastAsia="vi-VN" w:bidi="vi-VN"/>
        </w:rPr>
        <w:t>Trong trường tiểu học Nguyễn Đình Chiểu</w:t>
      </w:r>
      <w:r w:rsidR="00F13A5E" w:rsidRPr="00E00F96">
        <w:rPr>
          <w:b/>
          <w:bCs/>
          <w:color w:val="000000"/>
          <w:lang w:val="vi-VN" w:eastAsia="vi-VN" w:bidi="vi-VN"/>
        </w:rPr>
        <w:t xml:space="preserve"> </w:t>
      </w:r>
      <w:r w:rsidR="00E43310" w:rsidRPr="00E00F96">
        <w:rPr>
          <w:b/>
          <w:bCs/>
          <w:color w:val="000000"/>
          <w:lang w:val="vi-VN" w:eastAsia="vi-VN" w:bidi="vi-VN"/>
        </w:rPr>
        <w:t>năm học 202</w:t>
      </w:r>
      <w:r w:rsidR="00AD2E28" w:rsidRPr="00E00F96">
        <w:rPr>
          <w:b/>
          <w:bCs/>
          <w:color w:val="000000"/>
          <w:lang w:eastAsia="vi-VN" w:bidi="vi-VN"/>
        </w:rPr>
        <w:t>1</w:t>
      </w:r>
      <w:r w:rsidR="00E43310" w:rsidRPr="00E00F96">
        <w:rPr>
          <w:b/>
          <w:bCs/>
          <w:color w:val="000000"/>
          <w:lang w:val="vi-VN" w:eastAsia="vi-VN" w:bidi="vi-VN"/>
        </w:rPr>
        <w:t>-202</w:t>
      </w:r>
      <w:r w:rsidR="00AD2E28" w:rsidRPr="00E00F96">
        <w:rPr>
          <w:b/>
          <w:bCs/>
          <w:color w:val="000000"/>
          <w:lang w:eastAsia="vi-VN" w:bidi="vi-VN"/>
        </w:rPr>
        <w:t>2</w:t>
      </w:r>
    </w:p>
    <w:p w:rsidR="00F74739" w:rsidRPr="00E00F96" w:rsidRDefault="00F74739" w:rsidP="00F74739">
      <w:pPr>
        <w:pStyle w:val="Vnbnnidung0"/>
        <w:shd w:val="clear" w:color="auto" w:fill="auto"/>
        <w:spacing w:before="120" w:after="120" w:line="240" w:lineRule="auto"/>
        <w:ind w:firstLine="0"/>
        <w:jc w:val="center"/>
      </w:pPr>
    </w:p>
    <w:p w:rsidR="00F13A5E" w:rsidRPr="00F13A5E" w:rsidRDefault="00AA3FE5" w:rsidP="00F74739">
      <w:pPr>
        <w:pStyle w:val="Vnbnnidung0"/>
        <w:shd w:val="clear" w:color="auto" w:fill="auto"/>
        <w:spacing w:before="120" w:after="120" w:line="240" w:lineRule="auto"/>
        <w:ind w:firstLine="567"/>
        <w:jc w:val="both"/>
        <w:rPr>
          <w:i/>
        </w:rPr>
      </w:pPr>
      <w:r w:rsidRPr="00F13A5E">
        <w:rPr>
          <w:i/>
          <w:lang w:val="vi-VN" w:eastAsia="vi-VN" w:bidi="vi-VN"/>
        </w:rPr>
        <w:t xml:space="preserve">Thực hiện </w:t>
      </w:r>
      <w:r w:rsidR="00AD2E28" w:rsidRPr="00F13A5E">
        <w:rPr>
          <w:i/>
        </w:rPr>
        <w:t xml:space="preserve">Kế hoạch số 599/KH-UBND ngày 30/8/2021 của UBND tỉnh về việc triển khai thực hiện Chương trình phòng, chống tai nạn, thương tích trẻ em trên đại bàn tỉnh Đắk Nông giai đoạn 2021 – 2030; </w:t>
      </w:r>
    </w:p>
    <w:p w:rsidR="00F13A5E" w:rsidRPr="00F13A5E" w:rsidRDefault="00AD2E28" w:rsidP="00F74739">
      <w:pPr>
        <w:pStyle w:val="Vnbnnidung0"/>
        <w:shd w:val="clear" w:color="auto" w:fill="auto"/>
        <w:spacing w:before="120" w:after="120" w:line="240" w:lineRule="auto"/>
        <w:ind w:firstLine="567"/>
        <w:jc w:val="both"/>
        <w:rPr>
          <w:i/>
          <w:lang w:eastAsia="vi-VN" w:bidi="vi-VN"/>
        </w:rPr>
      </w:pPr>
      <w:r w:rsidRPr="00F13A5E">
        <w:rPr>
          <w:i/>
          <w:lang w:eastAsia="vi-VN" w:bidi="vi-VN"/>
        </w:rPr>
        <w:t>Công văn</w:t>
      </w:r>
      <w:r w:rsidR="00AA3FE5" w:rsidRPr="00F13A5E">
        <w:rPr>
          <w:i/>
          <w:lang w:val="vi-VN" w:eastAsia="vi-VN" w:bidi="vi-VN"/>
        </w:rPr>
        <w:t xml:space="preserve"> số </w:t>
      </w:r>
      <w:r w:rsidRPr="00F13A5E">
        <w:rPr>
          <w:i/>
          <w:shd w:val="clear" w:color="auto" w:fill="FFFFFF"/>
        </w:rPr>
        <w:t>1316/SGDĐT-GDTXCTTT</w:t>
      </w:r>
      <w:r w:rsidR="00AA3FE5" w:rsidRPr="00F13A5E">
        <w:rPr>
          <w:i/>
          <w:lang w:val="vi-VN" w:eastAsia="vi-VN" w:bidi="vi-VN"/>
        </w:rPr>
        <w:t xml:space="preserve"> ngày </w:t>
      </w:r>
      <w:r w:rsidR="00F13A5E" w:rsidRPr="00F13A5E">
        <w:rPr>
          <w:i/>
          <w:lang w:eastAsia="vi-VN" w:bidi="vi-VN"/>
        </w:rPr>
        <w:t>31</w:t>
      </w:r>
      <w:r w:rsidR="00AA3FE5" w:rsidRPr="00F13A5E">
        <w:rPr>
          <w:i/>
          <w:lang w:val="vi-VN" w:eastAsia="vi-VN" w:bidi="vi-VN"/>
        </w:rPr>
        <w:t>/</w:t>
      </w:r>
      <w:r w:rsidR="00F13A5E" w:rsidRPr="00F13A5E">
        <w:rPr>
          <w:i/>
          <w:lang w:eastAsia="vi-VN" w:bidi="vi-VN"/>
        </w:rPr>
        <w:t>8</w:t>
      </w:r>
      <w:r w:rsidR="00AA3FE5" w:rsidRPr="00F13A5E">
        <w:rPr>
          <w:i/>
          <w:lang w:val="vi-VN" w:eastAsia="vi-VN" w:bidi="vi-VN"/>
        </w:rPr>
        <w:t>/20</w:t>
      </w:r>
      <w:r w:rsidR="00F13A5E" w:rsidRPr="00F13A5E">
        <w:rPr>
          <w:i/>
          <w:lang w:eastAsia="vi-VN" w:bidi="vi-VN"/>
        </w:rPr>
        <w:t>21</w:t>
      </w:r>
      <w:r w:rsidR="00AA3FE5" w:rsidRPr="00F13A5E">
        <w:rPr>
          <w:i/>
          <w:lang w:val="vi-VN" w:eastAsia="vi-VN" w:bidi="vi-VN"/>
        </w:rPr>
        <w:t xml:space="preserve"> của Sở Giáo dục và Đào tạo </w:t>
      </w:r>
      <w:r w:rsidRPr="00F13A5E">
        <w:rPr>
          <w:i/>
          <w:lang w:eastAsia="vi-VN" w:bidi="vi-VN"/>
        </w:rPr>
        <w:t>tỉnh Đăk Nông</w:t>
      </w:r>
      <w:r w:rsidR="00AA3FE5" w:rsidRPr="00F13A5E">
        <w:rPr>
          <w:i/>
          <w:lang w:val="vi-VN" w:eastAsia="vi-VN" w:bidi="vi-VN"/>
        </w:rPr>
        <w:t xml:space="preserve"> về </w:t>
      </w:r>
      <w:r w:rsidRPr="00F13A5E">
        <w:rPr>
          <w:i/>
          <w:shd w:val="clear" w:color="auto" w:fill="FFFFFF"/>
        </w:rPr>
        <w:t xml:space="preserve">triển khai thực hiện Chương trình phòng, chống tai nạn, thương tích trẻ em đoạn 2021 </w:t>
      </w:r>
      <w:r w:rsidR="00F13A5E" w:rsidRPr="00F13A5E">
        <w:rPr>
          <w:i/>
          <w:shd w:val="clear" w:color="auto" w:fill="FFFFFF"/>
        </w:rPr>
        <w:t>–</w:t>
      </w:r>
      <w:r w:rsidRPr="00F13A5E">
        <w:rPr>
          <w:i/>
          <w:shd w:val="clear" w:color="auto" w:fill="FFFFFF"/>
        </w:rPr>
        <w:t xml:space="preserve"> 2030</w:t>
      </w:r>
      <w:r w:rsidR="00F13A5E" w:rsidRPr="00F13A5E">
        <w:rPr>
          <w:i/>
          <w:lang w:eastAsia="vi-VN" w:bidi="vi-VN"/>
        </w:rPr>
        <w:t>;</w:t>
      </w:r>
    </w:p>
    <w:p w:rsidR="00F13A5E" w:rsidRPr="00F13A5E" w:rsidRDefault="00F13A5E" w:rsidP="00F74739">
      <w:pPr>
        <w:pStyle w:val="Vnbnnidung0"/>
        <w:shd w:val="clear" w:color="auto" w:fill="auto"/>
        <w:tabs>
          <w:tab w:val="left" w:pos="567"/>
        </w:tabs>
        <w:spacing w:before="120" w:after="120" w:line="240" w:lineRule="auto"/>
        <w:ind w:firstLine="567"/>
        <w:jc w:val="both"/>
        <w:rPr>
          <w:i/>
        </w:rPr>
      </w:pPr>
      <w:r w:rsidRPr="00F13A5E">
        <w:rPr>
          <w:i/>
        </w:rPr>
        <w:t xml:space="preserve">Kế hoạch số 124/KH-UBND ngày 08/9/2021 của UBND huyện về việc triển khai thực hiện Chương trình phòng, chống tai nạn, thương tích trẻ em trên đại bàn </w:t>
      </w:r>
      <w:r>
        <w:rPr>
          <w:i/>
        </w:rPr>
        <w:t>huyện Cư J</w:t>
      </w:r>
      <w:r w:rsidRPr="00F13A5E">
        <w:rPr>
          <w:i/>
        </w:rPr>
        <w:t xml:space="preserve">út giai đoạn 2021 – 2030; </w:t>
      </w:r>
    </w:p>
    <w:p w:rsidR="00AA3FE5" w:rsidRPr="00F13A5E" w:rsidRDefault="00AA3FE5" w:rsidP="00F74739">
      <w:pPr>
        <w:pStyle w:val="Vnbnnidung0"/>
        <w:shd w:val="clear" w:color="auto" w:fill="auto"/>
        <w:spacing w:before="120" w:after="120" w:line="240" w:lineRule="auto"/>
        <w:ind w:firstLine="567"/>
        <w:jc w:val="both"/>
        <w:rPr>
          <w:i/>
        </w:rPr>
      </w:pPr>
      <w:r w:rsidRPr="00F13A5E">
        <w:rPr>
          <w:i/>
          <w:lang w:val="vi-VN" w:eastAsia="vi-VN" w:bidi="vi-VN"/>
        </w:rPr>
        <w:t xml:space="preserve"> </w:t>
      </w:r>
      <w:r w:rsidR="005E134C">
        <w:rPr>
          <w:i/>
          <w:lang w:eastAsia="vi-VN" w:bidi="vi-VN"/>
        </w:rPr>
        <w:t>Trường tiểu học Nguyễn Đình Chiểu</w:t>
      </w:r>
      <w:r w:rsidRPr="00F13A5E">
        <w:rPr>
          <w:i/>
          <w:lang w:val="vi-VN" w:eastAsia="vi-VN" w:bidi="vi-VN"/>
        </w:rPr>
        <w:t xml:space="preserve"> xây dựng Kế hoạch hoạt động chương trình Phòng chống tai nạn thương tích và xây dựng trường học </w:t>
      </w:r>
      <w:r w:rsidR="00AD2E28" w:rsidRPr="00F13A5E">
        <w:rPr>
          <w:bCs/>
          <w:i/>
          <w:lang w:val="vi-VN" w:eastAsia="vi-VN" w:bidi="vi-VN"/>
        </w:rPr>
        <w:t>năm học 202</w:t>
      </w:r>
      <w:r w:rsidR="00AD2E28" w:rsidRPr="00F13A5E">
        <w:rPr>
          <w:bCs/>
          <w:i/>
          <w:lang w:eastAsia="vi-VN" w:bidi="vi-VN"/>
        </w:rPr>
        <w:t>1</w:t>
      </w:r>
      <w:r w:rsidR="00AD2E28" w:rsidRPr="00F13A5E">
        <w:rPr>
          <w:bCs/>
          <w:i/>
          <w:lang w:val="vi-VN" w:eastAsia="vi-VN" w:bidi="vi-VN"/>
        </w:rPr>
        <w:t>-202</w:t>
      </w:r>
      <w:r w:rsidR="00AD2E28" w:rsidRPr="00F13A5E">
        <w:rPr>
          <w:bCs/>
          <w:i/>
          <w:lang w:eastAsia="vi-VN" w:bidi="vi-VN"/>
        </w:rPr>
        <w:t>2</w:t>
      </w:r>
      <w:r w:rsidRPr="00F13A5E">
        <w:rPr>
          <w:i/>
          <w:lang w:val="vi-VN" w:eastAsia="vi-VN" w:bidi="vi-VN"/>
        </w:rPr>
        <w:t>, cụ thể như sau:</w:t>
      </w:r>
    </w:p>
    <w:p w:rsidR="00AA3FE5" w:rsidRPr="000652D1" w:rsidRDefault="00F74739" w:rsidP="00E94C01">
      <w:pPr>
        <w:pStyle w:val="Vnbnnidung0"/>
        <w:shd w:val="clear" w:color="auto" w:fill="auto"/>
        <w:tabs>
          <w:tab w:val="left" w:pos="567"/>
        </w:tabs>
        <w:spacing w:after="0" w:line="240" w:lineRule="auto"/>
        <w:ind w:firstLine="0"/>
        <w:jc w:val="both"/>
      </w:pPr>
      <w:r>
        <w:rPr>
          <w:b/>
          <w:bCs/>
          <w:color w:val="FF0000"/>
          <w:lang w:eastAsia="vi-VN" w:bidi="vi-VN"/>
        </w:rPr>
        <w:tab/>
      </w:r>
      <w:r w:rsidRPr="000652D1">
        <w:rPr>
          <w:b/>
          <w:bCs/>
          <w:lang w:eastAsia="vi-VN" w:bidi="vi-VN"/>
        </w:rPr>
        <w:t xml:space="preserve">I. </w:t>
      </w:r>
      <w:r w:rsidR="00AA3FE5" w:rsidRPr="000652D1">
        <w:rPr>
          <w:b/>
          <w:bCs/>
          <w:lang w:val="vi-VN" w:eastAsia="vi-VN" w:bidi="vi-VN"/>
        </w:rPr>
        <w:t>MỤC TIÊU</w:t>
      </w:r>
    </w:p>
    <w:p w:rsidR="00AA3FE5" w:rsidRPr="000652D1" w:rsidRDefault="00AA3FE5" w:rsidP="00E94C01">
      <w:pPr>
        <w:pStyle w:val="Tiu10"/>
        <w:keepNext/>
        <w:keepLines/>
        <w:numPr>
          <w:ilvl w:val="0"/>
          <w:numId w:val="6"/>
        </w:numPr>
        <w:shd w:val="clear" w:color="auto" w:fill="auto"/>
        <w:tabs>
          <w:tab w:val="left" w:pos="567"/>
        </w:tabs>
        <w:spacing w:after="0" w:line="240" w:lineRule="auto"/>
        <w:jc w:val="both"/>
      </w:pPr>
      <w:bookmarkStart w:id="0" w:name="bookmark0"/>
      <w:bookmarkStart w:id="1" w:name="bookmark1"/>
      <w:r w:rsidRPr="000652D1">
        <w:rPr>
          <w:lang w:val="vi-VN" w:eastAsia="vi-VN" w:bidi="vi-VN"/>
        </w:rPr>
        <w:t>Mục tiêu chung</w:t>
      </w:r>
      <w:bookmarkEnd w:id="0"/>
      <w:bookmarkEnd w:id="1"/>
    </w:p>
    <w:p w:rsidR="00BD3C85" w:rsidRPr="00E00F96" w:rsidRDefault="00E16BE5" w:rsidP="00F74739">
      <w:pPr>
        <w:pStyle w:val="Vnbnnidung0"/>
        <w:shd w:val="clear" w:color="auto" w:fill="auto"/>
        <w:spacing w:before="120" w:after="120" w:line="240" w:lineRule="auto"/>
        <w:ind w:firstLine="567"/>
        <w:jc w:val="both"/>
      </w:pPr>
      <w:r>
        <w:rPr>
          <w:color w:val="000000"/>
          <w:lang w:eastAsia="vi-VN" w:bidi="vi-VN"/>
        </w:rPr>
        <w:t xml:space="preserve">- </w:t>
      </w:r>
      <w:r w:rsidR="00BD3C85" w:rsidRPr="00E00F96">
        <w:rPr>
          <w:color w:val="000000"/>
          <w:lang w:val="vi-VN" w:eastAsia="vi-VN" w:bidi="vi-VN"/>
        </w:rPr>
        <w:t>Tăng cường chỉ đạo, thực hiện phòng, chống tai nạn, thương tích trẻ em, kịp thời phòng ngừa, giảm thiếu tình hình tai nạn, thương tích trẻ em, đặc biệt là tai nạn đuối nước nhằm đảm bảo tính mạng và sức khỏe của trẻ em.</w:t>
      </w:r>
    </w:p>
    <w:p w:rsidR="00AA3FE5" w:rsidRPr="00E00F96" w:rsidRDefault="00E16BE5" w:rsidP="00F74739">
      <w:pPr>
        <w:pStyle w:val="Vnbnnidung0"/>
        <w:shd w:val="clear" w:color="auto" w:fill="auto"/>
        <w:tabs>
          <w:tab w:val="left" w:pos="158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 xml:space="preserve">Nâng cao năng lực, nhận thức, trách nhiệm phòng, chống tai nạn thương tích cho cán bộ, giáo viên, nhân viên và học sinh, từ đó có sự thay đổi về hành vi, nếp sống phù họp để từng bước hạn chế thương tích </w:t>
      </w:r>
      <w:r w:rsidR="00A046FD" w:rsidRPr="00E00F96">
        <w:rPr>
          <w:color w:val="000000"/>
          <w:lang w:eastAsia="vi-VN" w:bidi="vi-VN"/>
        </w:rPr>
        <w:t xml:space="preserve">cho học sinh </w:t>
      </w:r>
      <w:r w:rsidR="00AA3FE5" w:rsidRPr="00E00F96">
        <w:rPr>
          <w:color w:val="000000"/>
          <w:lang w:val="vi-VN" w:eastAsia="vi-VN" w:bidi="vi-VN"/>
        </w:rPr>
        <w:t xml:space="preserve">trong </w:t>
      </w:r>
      <w:r w:rsidR="00A046FD" w:rsidRPr="00E00F96">
        <w:rPr>
          <w:color w:val="000000"/>
          <w:lang w:eastAsia="vi-VN" w:bidi="vi-VN"/>
        </w:rPr>
        <w:t>nhà trường</w:t>
      </w:r>
      <w:r w:rsidR="00AA3FE5" w:rsidRPr="00E00F96">
        <w:rPr>
          <w:color w:val="000000"/>
          <w:lang w:val="vi-VN" w:eastAsia="vi-VN" w:bidi="vi-VN"/>
        </w:rPr>
        <w:t>.</w:t>
      </w:r>
    </w:p>
    <w:p w:rsidR="00AA3FE5" w:rsidRPr="00E00F96" w:rsidRDefault="00E16BE5" w:rsidP="00F74739">
      <w:pPr>
        <w:pStyle w:val="Vnbnnidung0"/>
        <w:shd w:val="clear" w:color="auto" w:fill="auto"/>
        <w:tabs>
          <w:tab w:val="left" w:pos="1592"/>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Xây dựng trường học an toàn, thân thiện. Chú trọng nội dung an toàn vệ sinh thực phẩm, phòng chống dịch bệnh, phòng chống và hạn chế tai nạn thương tích giao thông, bạo lực học đường, phòng chống đuối nước, phòng chống cháy nổ nhằm giảm tối đa tai nạn thương tích (TNTT) trong và ngoài trường học.</w:t>
      </w:r>
    </w:p>
    <w:p w:rsidR="00AA3FE5" w:rsidRPr="00E00F96" w:rsidRDefault="00F74739" w:rsidP="00F74739">
      <w:pPr>
        <w:pStyle w:val="Tiu10"/>
        <w:keepNext/>
        <w:keepLines/>
        <w:shd w:val="clear" w:color="auto" w:fill="auto"/>
        <w:tabs>
          <w:tab w:val="left" w:pos="567"/>
        </w:tabs>
        <w:spacing w:before="120" w:after="120" w:line="240" w:lineRule="auto"/>
        <w:ind w:firstLine="0"/>
        <w:jc w:val="both"/>
      </w:pPr>
      <w:bookmarkStart w:id="2" w:name="bookmark2"/>
      <w:bookmarkStart w:id="3" w:name="bookmark3"/>
      <w:r>
        <w:rPr>
          <w:color w:val="000000"/>
          <w:lang w:eastAsia="vi-VN" w:bidi="vi-VN"/>
        </w:rPr>
        <w:tab/>
        <w:t xml:space="preserve">2. </w:t>
      </w:r>
      <w:r w:rsidR="00AA3FE5" w:rsidRPr="00E00F96">
        <w:rPr>
          <w:color w:val="000000"/>
          <w:lang w:val="vi-VN" w:eastAsia="vi-VN" w:bidi="vi-VN"/>
        </w:rPr>
        <w:t>Mục tiêu cụ thể</w:t>
      </w:r>
      <w:bookmarkEnd w:id="2"/>
      <w:bookmarkEnd w:id="3"/>
    </w:p>
    <w:p w:rsidR="00AA3FE5" w:rsidRPr="00E00F96" w:rsidRDefault="00F96138" w:rsidP="00F74739">
      <w:pPr>
        <w:pStyle w:val="Vnbnnidung0"/>
        <w:shd w:val="clear" w:color="auto" w:fill="auto"/>
        <w:tabs>
          <w:tab w:val="left" w:pos="1589"/>
        </w:tabs>
        <w:spacing w:before="120" w:after="120" w:line="240" w:lineRule="auto"/>
        <w:ind w:firstLine="567"/>
        <w:jc w:val="both"/>
      </w:pPr>
      <w:r>
        <w:rPr>
          <w:color w:val="000000"/>
          <w:lang w:eastAsia="vi-VN" w:bidi="vi-VN"/>
        </w:rPr>
        <w:t>Trường tiểu học Nguyễn Đình Chiểu</w:t>
      </w:r>
      <w:r w:rsidR="00AA3FE5" w:rsidRPr="00E00F96">
        <w:rPr>
          <w:color w:val="000000"/>
          <w:lang w:val="vi-VN" w:eastAsia="vi-VN" w:bidi="vi-VN"/>
        </w:rPr>
        <w:t xml:space="preserve"> tiếp tục củng cố và kiện toàn Ban Chỉ đạo PC TNTT của </w:t>
      </w:r>
      <w:r>
        <w:rPr>
          <w:color w:val="000000"/>
          <w:lang w:eastAsia="vi-VN" w:bidi="vi-VN"/>
        </w:rPr>
        <w:t>nhà trường</w:t>
      </w:r>
      <w:r w:rsidR="00AA3FE5" w:rsidRPr="00E00F96">
        <w:rPr>
          <w:color w:val="000000"/>
          <w:lang w:val="vi-VN" w:eastAsia="vi-VN" w:bidi="vi-VN"/>
        </w:rPr>
        <w:t>, nâng cao hơn nữa chất lượng hoạt động của Ban Chỉ đ</w:t>
      </w:r>
      <w:r w:rsidR="00904E2B" w:rsidRPr="00E00F96">
        <w:rPr>
          <w:color w:val="000000"/>
          <w:lang w:val="vi-VN" w:eastAsia="vi-VN" w:bidi="vi-VN"/>
        </w:rPr>
        <w:t>ạo PC TNTT tại các trường trong</w:t>
      </w:r>
      <w:r w:rsidR="00AA3FE5" w:rsidRPr="00E00F96">
        <w:rPr>
          <w:color w:val="000000"/>
          <w:lang w:val="vi-VN" w:eastAsia="vi-VN" w:bidi="vi-VN"/>
        </w:rPr>
        <w:t xml:space="preserve"> như sau:</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xml:space="preserve">+ 100% Ban Chỉ đạo PC TNTT các nhà trường được kiện toàn; phân công từng thành viên; có kế hoạch hoạt động, có biện pháp tổ chức thực hiện, có phương án dự phòng xử lý tai nạn thương tích của nhà trường, có kiểm tra, giám sát định kỳ và bố </w:t>
      </w:r>
      <w:r w:rsidRPr="00E00F96">
        <w:rPr>
          <w:color w:val="000000"/>
          <w:lang w:val="vi-VN" w:eastAsia="vi-VN" w:bidi="vi-VN"/>
        </w:rPr>
        <w:lastRenderedPageBreak/>
        <w:t>trí kinh phí triển khai công tác PC TNTT.</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+ 100% các nhà trường nâng cao hiệu quả chỉ đạo công tác y tế trường học trong đó có hoạt động phòng chống tai nạn thương tích; bổ sung đội ngũ cán bộ làm công tác y tế trường học theo quy định. Hàng năm xây dựng và triển khai thực hiện kế hoạch PC TNTT của nhà trường.</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Đảm bảo 100% các nhà trường có cán bộ chuyên trách hoặc kiêm nhiệm về công tác y tế trường học được tập huấn, nâng cao năng lực thực hiện tốt các hoạt động sơ cấp cứu tai nạn thương tích, cán bộ quản lý, giáo viên, nhân viên và học sinh được cung cấp những kiến thức cơ bản về các yếu tố nguy cơ và cách PC TNTT mà các nguyên nhân chủ yếu là: ngã, hóc, sặc, vật nhọn đâm, cắt, đánh nhau, đuối nước, bỏng, điện giật, cháy nổ, ngộ độc do hóa chất, thực phẩm, tai nạn giao thông...</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Hoàn thiện và củng cố phòng y tế nhà trường với các trang thiết bị, cơ số thuốc theo quy định.</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Đẩy mạnh các hoạt động thông tin, tuyên truyền, giáo dục nhằm nâng cao nhận thức về công tác PC TNTT, xây dựng trường học an toàn đến 100% cán bộ, giáo viên, nhân viê</w:t>
      </w:r>
      <w:r w:rsidR="00904E2B" w:rsidRPr="00E00F96">
        <w:rPr>
          <w:color w:val="000000"/>
          <w:lang w:val="vi-VN" w:eastAsia="vi-VN" w:bidi="vi-VN"/>
        </w:rPr>
        <w:t xml:space="preserve">n và học sinh </w:t>
      </w:r>
      <w:r w:rsidR="006632C8">
        <w:rPr>
          <w:color w:val="000000"/>
          <w:lang w:eastAsia="vi-VN" w:bidi="vi-VN"/>
        </w:rPr>
        <w:t>trong trường tiểu học Nguyễn Đình Chiểu</w:t>
      </w:r>
      <w:r w:rsidR="00904E2B" w:rsidRPr="00E00F96">
        <w:rPr>
          <w:color w:val="000000"/>
          <w:lang w:eastAsia="vi-VN" w:bidi="vi-VN"/>
        </w:rPr>
        <w:t>.</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xml:space="preserve">+ Tiếp tục làm tốt công tác “Xây </w:t>
      </w:r>
      <w:r w:rsidR="006632C8">
        <w:rPr>
          <w:color w:val="000000"/>
          <w:lang w:val="vi-VN" w:eastAsia="vi-VN" w:bidi="vi-VN"/>
        </w:rPr>
        <w:t>dựng trường học an toàn” trong</w:t>
      </w:r>
      <w:r w:rsidRPr="00E00F96">
        <w:rPr>
          <w:color w:val="000000"/>
          <w:lang w:val="vi-VN" w:eastAsia="vi-VN" w:bidi="vi-VN"/>
        </w:rPr>
        <w:t xml:space="preserve"> trường </w:t>
      </w:r>
      <w:r w:rsidR="006632C8">
        <w:rPr>
          <w:color w:val="000000"/>
          <w:lang w:eastAsia="vi-VN" w:bidi="vi-VN"/>
        </w:rPr>
        <w:t>tiểu học Nguyễn Đình Chiểu</w:t>
      </w:r>
      <w:r w:rsidRPr="00E00F96">
        <w:rPr>
          <w:color w:val="000000"/>
          <w:lang w:val="vi-VN" w:eastAsia="vi-VN" w:bidi="vi-VN"/>
        </w:rPr>
        <w:t>.</w:t>
      </w:r>
    </w:p>
    <w:p w:rsidR="00AA3FE5" w:rsidRPr="00E00F96" w:rsidRDefault="00C639C8" w:rsidP="00C639C8">
      <w:pPr>
        <w:pStyle w:val="Vnbnnidung0"/>
        <w:shd w:val="clear" w:color="auto" w:fill="auto"/>
        <w:tabs>
          <w:tab w:val="left" w:pos="567"/>
        </w:tabs>
        <w:spacing w:before="120" w:after="120" w:line="240" w:lineRule="auto"/>
        <w:ind w:firstLine="0"/>
        <w:jc w:val="both"/>
      </w:pPr>
      <w:r>
        <w:rPr>
          <w:b/>
          <w:bCs/>
          <w:color w:val="000000"/>
          <w:lang w:eastAsia="vi-VN" w:bidi="vi-VN"/>
        </w:rPr>
        <w:tab/>
        <w:t>I.</w:t>
      </w:r>
      <w:r w:rsidR="00AA3FE5" w:rsidRPr="00E00F96">
        <w:rPr>
          <w:b/>
          <w:bCs/>
          <w:color w:val="000000"/>
          <w:lang w:val="vi-VN" w:eastAsia="vi-VN" w:bidi="vi-VN"/>
        </w:rPr>
        <w:t>MỘT S</w:t>
      </w:r>
      <w:r w:rsidR="00B4282F">
        <w:rPr>
          <w:b/>
          <w:bCs/>
          <w:color w:val="000000"/>
          <w:lang w:eastAsia="vi-VN" w:bidi="vi-VN"/>
        </w:rPr>
        <w:t>Ố</w:t>
      </w:r>
      <w:r w:rsidR="00AA3FE5" w:rsidRPr="00E00F96">
        <w:rPr>
          <w:b/>
          <w:bCs/>
          <w:color w:val="000000"/>
          <w:lang w:val="vi-VN" w:eastAsia="vi-VN" w:bidi="vi-VN"/>
        </w:rPr>
        <w:t xml:space="preserve"> NHIỆM VỤ TRỌNG TÂM</w:t>
      </w:r>
    </w:p>
    <w:p w:rsidR="00AA3FE5" w:rsidRPr="00E00F96" w:rsidRDefault="00C639C8" w:rsidP="00C639C8">
      <w:pPr>
        <w:pStyle w:val="Tiu10"/>
        <w:keepNext/>
        <w:keepLines/>
        <w:shd w:val="clear" w:color="auto" w:fill="auto"/>
        <w:tabs>
          <w:tab w:val="left" w:pos="567"/>
          <w:tab w:val="left" w:pos="1072"/>
          <w:tab w:val="left" w:pos="9916"/>
        </w:tabs>
        <w:spacing w:before="120" w:after="120" w:line="240" w:lineRule="auto"/>
        <w:ind w:firstLine="0"/>
        <w:jc w:val="both"/>
      </w:pPr>
      <w:bookmarkStart w:id="4" w:name="bookmark4"/>
      <w:bookmarkStart w:id="5" w:name="bookmark5"/>
      <w:r>
        <w:rPr>
          <w:color w:val="000000"/>
          <w:lang w:eastAsia="vi-VN" w:bidi="vi-VN"/>
        </w:rPr>
        <w:tab/>
        <w:t>1.</w:t>
      </w:r>
      <w:r w:rsidR="00AA3FE5" w:rsidRPr="00E00F96">
        <w:rPr>
          <w:color w:val="000000"/>
          <w:lang w:val="vi-VN" w:eastAsia="vi-VN" w:bidi="vi-VN"/>
        </w:rPr>
        <w:t>Công tác tô chức, chỉ đạo</w:t>
      </w:r>
      <w:r w:rsidR="00AA3FE5" w:rsidRPr="00E00F96">
        <w:rPr>
          <w:color w:val="000000"/>
          <w:lang w:val="vi-VN" w:eastAsia="vi-VN" w:bidi="vi-VN"/>
        </w:rPr>
        <w:tab/>
      </w:r>
      <w:bookmarkEnd w:id="4"/>
      <w:bookmarkEnd w:id="5"/>
    </w:p>
    <w:p w:rsidR="00AA3FE5" w:rsidRPr="00E00F96" w:rsidRDefault="00E16BE5" w:rsidP="00F74739">
      <w:pPr>
        <w:pStyle w:val="Vnbnnidung0"/>
        <w:shd w:val="clear" w:color="auto" w:fill="auto"/>
        <w:tabs>
          <w:tab w:val="left" w:pos="948"/>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Kiện toàn, củng cố và nâng cao chất lượng điều hành của Ban Chỉ đạo PC TNTT cấp trường. Triển khai các văn bản quy định có nội dung liên quan tới công tác PC TNTT, xây dựng trường học an toàn. Cán bộ làm công tác y tế tại các trường có nhiệm vụ tham mưu lãnh đạo nhà trường xây dựng kế hoạch tổ chức, tuyên truyền, giáo dục, chăm sóc sức khỏe, PC TNTT cho cán bộ, giáo viên, nhân viên và học sinh.</w:t>
      </w:r>
    </w:p>
    <w:p w:rsidR="00AA3FE5" w:rsidRPr="00E00F96" w:rsidRDefault="00E16BE5" w:rsidP="00F74739">
      <w:pPr>
        <w:pStyle w:val="Vnbnnidung0"/>
        <w:shd w:val="clear" w:color="auto" w:fill="auto"/>
        <w:tabs>
          <w:tab w:val="left" w:pos="948"/>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Xây dựng và triển khai kế hoạch hoạt động PC TNTT theo năm học; các nhà trường báo cáo kết quả thực hiện về Phòng GD&amp;ĐT định kì đúng qui định.</w:t>
      </w:r>
    </w:p>
    <w:p w:rsidR="00AA3FE5" w:rsidRPr="00E00F96" w:rsidRDefault="00E16BE5" w:rsidP="00F74739">
      <w:pPr>
        <w:pStyle w:val="Vnbnnidung0"/>
        <w:shd w:val="clear" w:color="auto" w:fill="auto"/>
        <w:tabs>
          <w:tab w:val="left" w:pos="948"/>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Triển khai tích hợp nội dung PC TNTT với môn Đạo đức và các môn học có liên quan như Âm nhạc, Mỹ thuật, Thế dục, Giáo dục an toàn giao thông, Hoạt động trải nghiệm... các cấp theo các văn bản hướng dẫn.</w:t>
      </w:r>
    </w:p>
    <w:p w:rsidR="00AA3FE5" w:rsidRPr="00E00F96" w:rsidRDefault="00E16BE5" w:rsidP="00F74739">
      <w:pPr>
        <w:pStyle w:val="Vnbnnidung0"/>
        <w:shd w:val="clear" w:color="auto" w:fill="auto"/>
        <w:tabs>
          <w:tab w:val="left" w:pos="95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Nâng cao hiệu quả công tác kiểm tra, sơ kết, báo cáo kết quả thực hiện, cập nhật, theo dõi và báo cáo kịp thời các TNTT xảy ra trong và ngoài nhà trường.</w:t>
      </w:r>
    </w:p>
    <w:p w:rsidR="00AA3FE5" w:rsidRPr="00E00F96" w:rsidRDefault="00C639C8" w:rsidP="00C639C8">
      <w:pPr>
        <w:pStyle w:val="Tiu10"/>
        <w:keepNext/>
        <w:keepLines/>
        <w:shd w:val="clear" w:color="auto" w:fill="auto"/>
        <w:tabs>
          <w:tab w:val="left" w:pos="567"/>
        </w:tabs>
        <w:spacing w:before="120" w:after="120" w:line="240" w:lineRule="auto"/>
        <w:ind w:firstLine="0"/>
        <w:jc w:val="both"/>
      </w:pPr>
      <w:bookmarkStart w:id="6" w:name="bookmark6"/>
      <w:bookmarkStart w:id="7" w:name="bookmark7"/>
      <w:r>
        <w:rPr>
          <w:color w:val="000000"/>
          <w:lang w:eastAsia="vi-VN" w:bidi="vi-VN"/>
        </w:rPr>
        <w:tab/>
        <w:t xml:space="preserve">2. </w:t>
      </w:r>
      <w:r w:rsidR="00AA3FE5" w:rsidRPr="00E00F96">
        <w:rPr>
          <w:color w:val="000000"/>
          <w:lang w:val="vi-VN" w:eastAsia="vi-VN" w:bidi="vi-VN"/>
        </w:rPr>
        <w:t>Công tác tuyên truyền, giáo dục</w:t>
      </w:r>
      <w:bookmarkEnd w:id="6"/>
      <w:bookmarkEnd w:id="7"/>
    </w:p>
    <w:p w:rsidR="00AA3FE5" w:rsidRPr="00E00F96" w:rsidRDefault="00E16BE5" w:rsidP="00F74739">
      <w:pPr>
        <w:pStyle w:val="Vnbnnidung0"/>
        <w:shd w:val="clear" w:color="auto" w:fill="auto"/>
        <w:tabs>
          <w:tab w:val="left" w:pos="95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Tuyên truyền về công tác chỉ đạo, tổ chức hoạt động, xây dựng kế hoạch, triển khai công tác PC TNTT tại nhà trường; công tác phối hợp chỉ đạo giữa cơ quan liên quan trên địa bàn về PC TNTT.</w:t>
      </w:r>
    </w:p>
    <w:p w:rsidR="00AA3FE5" w:rsidRPr="00E00F96" w:rsidRDefault="00E16BE5" w:rsidP="00F74739">
      <w:pPr>
        <w:pStyle w:val="Vnbnnidung0"/>
        <w:shd w:val="clear" w:color="auto" w:fill="auto"/>
        <w:tabs>
          <w:tab w:val="left" w:pos="95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Lồng ghép tuyên truyền PC TNTT trong các hoạt động: xây dựng Gia đình văn</w:t>
      </w:r>
      <w:r w:rsidR="00A14715" w:rsidRPr="00E00F96">
        <w:rPr>
          <w:color w:val="000000"/>
          <w:lang w:val="vi-VN" w:eastAsia="vi-VN" w:bidi="vi-VN"/>
        </w:rPr>
        <w:t xml:space="preserve"> hóa, xây dựng khu phố văn hóa</w:t>
      </w:r>
      <w:r w:rsidR="00AA3FE5" w:rsidRPr="00E00F96">
        <w:rPr>
          <w:color w:val="000000"/>
          <w:lang w:val="vi-VN" w:eastAsia="vi-VN" w:bidi="vi-VN"/>
        </w:rPr>
        <w:t>, Tháng hành động về chất lượng vệ sinh an toàn thực phẩm hàng năm, tuần lễ An toàn vệ sinh lao động - phòng chống cháy nổ.</w:t>
      </w:r>
    </w:p>
    <w:p w:rsidR="00AA3FE5" w:rsidRPr="00E00F96" w:rsidRDefault="00E16BE5" w:rsidP="00F74739">
      <w:pPr>
        <w:pStyle w:val="Vnbnnidung0"/>
        <w:shd w:val="clear" w:color="auto" w:fill="auto"/>
        <w:tabs>
          <w:tab w:val="left" w:pos="949"/>
        </w:tabs>
        <w:spacing w:before="120" w:after="120" w:line="240" w:lineRule="auto"/>
        <w:ind w:firstLine="567"/>
        <w:jc w:val="both"/>
      </w:pPr>
      <w:r>
        <w:rPr>
          <w:color w:val="000000"/>
          <w:lang w:eastAsia="vi-VN" w:bidi="vi-VN"/>
        </w:rPr>
        <w:lastRenderedPageBreak/>
        <w:t xml:space="preserve">- </w:t>
      </w:r>
      <w:r w:rsidR="00AA3FE5" w:rsidRPr="00E00F96">
        <w:rPr>
          <w:color w:val="000000"/>
          <w:lang w:val="vi-VN" w:eastAsia="vi-VN" w:bidi="vi-VN"/>
        </w:rPr>
        <w:t xml:space="preserve">Tuyên truyền nhằm duy trì và nhân rộng các mô hình an toàn: Ngôi nhà an toàn, trường học an toàn, cộng đồng an toàn </w:t>
      </w:r>
      <w:r w:rsidR="00C1487B">
        <w:rPr>
          <w:color w:val="000000"/>
          <w:lang w:eastAsia="vi-VN" w:bidi="vi-VN"/>
        </w:rPr>
        <w:t>trong nhà trường</w:t>
      </w:r>
      <w:r w:rsidR="00AA3FE5" w:rsidRPr="00E00F96">
        <w:rPr>
          <w:color w:val="000000"/>
          <w:lang w:val="vi-VN" w:eastAsia="vi-VN" w:bidi="vi-VN"/>
        </w:rPr>
        <w:t>.</w:t>
      </w:r>
    </w:p>
    <w:p w:rsidR="00AA3FE5" w:rsidRPr="00E00F96" w:rsidRDefault="00E16BE5" w:rsidP="00F74739">
      <w:pPr>
        <w:pStyle w:val="Vnbnnidung0"/>
        <w:shd w:val="clear" w:color="auto" w:fill="auto"/>
        <w:tabs>
          <w:tab w:val="left" w:pos="95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 xml:space="preserve">Bố trí thời gian, thời lượng trong năm tuyên truyền các tài liệu về PC TNTT, gồm: Cách phòng chống các loại hình tai nạn thương tích; Kĩ năng phòng chống tai nạn thương tích. Đồng thời, tăng cường tuyên truyền nội dung các vãn bản sau: Chỉ thị số 05/CT-BYT ngày 14/4/2011 của Bộ Y tế vê việc tăng cường công tác PC TNTT tại cộng đồng; Tiêu chí Ngôi nhà an toàn, phòng chống tai nạn thương tích cho trẻ em theo Quyết định số 548/QĐ-BLĐTBXH ngày 6/5/2011 của Bộ Lao động - Thương binh và Xã hội; Chương trình phòng chống tai nạn thương tích cho trẻ em giai đoạn </w:t>
      </w:r>
      <w:r w:rsidR="00A14715" w:rsidRPr="00E00F96">
        <w:rPr>
          <w:color w:val="000000"/>
          <w:lang w:eastAsia="vi-VN" w:bidi="vi-VN"/>
        </w:rPr>
        <w:t>2021 - 2030</w:t>
      </w:r>
      <w:r w:rsidR="00AA3FE5" w:rsidRPr="00E00F96">
        <w:rPr>
          <w:color w:val="000000"/>
          <w:lang w:val="vi-VN" w:eastAsia="vi-VN" w:bidi="vi-VN"/>
        </w:rPr>
        <w:t xml:space="preserve"> của </w:t>
      </w:r>
      <w:r w:rsidR="00A14715" w:rsidRPr="00E00F96">
        <w:rPr>
          <w:color w:val="000000"/>
          <w:lang w:eastAsia="vi-VN" w:bidi="vi-VN"/>
        </w:rPr>
        <w:t>tỉnh Đăk Nông</w:t>
      </w:r>
      <w:r w:rsidR="00AA3FE5" w:rsidRPr="00E00F96">
        <w:rPr>
          <w:color w:val="000000"/>
          <w:lang w:val="vi-VN" w:eastAsia="vi-VN" w:bidi="vi-VN"/>
        </w:rPr>
        <w:t xml:space="preserve">; Các tiêu chí xây dựng mô hình “Trường học an toàn” theo Quyết định số 4458/QĐ- BGDĐT ngày 22/8/2007 của Bộ Giáo dục và Đào tạo; Thông tư số 13 13/2010TT-BGDĐT ngày 15/4/2010 của Bộ GD-ĐT về việc xây dựng trường học an toàn, phòng chống tai nạn thương tích trong </w:t>
      </w:r>
      <w:r w:rsidR="00BF44B1">
        <w:rPr>
          <w:color w:val="000000"/>
          <w:lang w:eastAsia="vi-VN" w:bidi="vi-VN"/>
        </w:rPr>
        <w:t xml:space="preserve"> trường TH Nguyễn Đình Chiểu</w:t>
      </w:r>
      <w:r w:rsidR="00AA3FE5" w:rsidRPr="00E00F96">
        <w:rPr>
          <w:color w:val="000000"/>
          <w:lang w:val="vi-VN" w:eastAsia="vi-VN" w:bidi="vi-VN"/>
        </w:rPr>
        <w:t>;</w:t>
      </w:r>
    </w:p>
    <w:p w:rsidR="00AA3FE5" w:rsidRPr="00E00F96" w:rsidRDefault="00E16BE5" w:rsidP="00F74739">
      <w:pPr>
        <w:pStyle w:val="Vnbnnidung0"/>
        <w:shd w:val="clear" w:color="auto" w:fill="auto"/>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Các quy định về phòng cháy chữa cháy, an toàn giao thông, an toàn vệ sinh lao động và phòng chống cháy nổ...</w:t>
      </w:r>
    </w:p>
    <w:p w:rsidR="00AA3FE5" w:rsidRPr="00E00F96" w:rsidRDefault="00E16BE5" w:rsidP="00F74739">
      <w:pPr>
        <w:pStyle w:val="Vnbnnidung0"/>
        <w:shd w:val="clear" w:color="auto" w:fill="auto"/>
        <w:tabs>
          <w:tab w:val="left" w:pos="94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Tăng cường tuyên truyền PC TNTT trong các đợt trọng điểm: Tháng An toàn giao thông, Tuần lễ Quốc gia về an toàn vệ sinh lao động - Phòng chống cháy nổ, tháng hành động vì chất lượng an toàn vệ sinh thực phẩm, tháng hành động vì trẻ em, ngày Sức khỏe thế giới....</w:t>
      </w:r>
    </w:p>
    <w:p w:rsidR="00AA3FE5" w:rsidRPr="00E00F96" w:rsidRDefault="00E16BE5" w:rsidP="00F74739">
      <w:pPr>
        <w:pStyle w:val="Vnbnnidung0"/>
        <w:shd w:val="clear" w:color="auto" w:fill="auto"/>
        <w:tabs>
          <w:tab w:val="left" w:pos="95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Phối hợp tổ chức tuyên truyền phổ biến giáo dục pháp luật chuyên đề về ATGT, đẩy mạnh công tác chống ùn tắc giao thông trước cổng trường; hạn chế thấp nhất tai nạn giao thông đối với học sinh.</w:t>
      </w:r>
    </w:p>
    <w:p w:rsidR="00AA3FE5" w:rsidRPr="00E00F96" w:rsidRDefault="00E16BE5" w:rsidP="00F74739">
      <w:pPr>
        <w:pStyle w:val="Vnbnnidung0"/>
        <w:shd w:val="clear" w:color="auto" w:fill="auto"/>
        <w:tabs>
          <w:tab w:val="left" w:pos="94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Triển khai giảng dạy hiệu quả Bộ tài liệu Giáo dục an toàn giao thông nhằm nâng cao ý thức tự giác, thực hiện nếp sống văn minh thanh lịch, văn hóa học đường, nét đẹp văn hóa khi tham gia giao thông, góp phần giảm tai nạn thương tích và giữ gìn trật tự an toàn xã hội; chống bạo lực học đường. Xây dựng các nhà trường xanh, sạch, đẹp, an toàn, thân thiện.</w:t>
      </w:r>
    </w:p>
    <w:p w:rsidR="00AA3FE5" w:rsidRPr="00E00F96" w:rsidRDefault="00E16BE5" w:rsidP="00F74739">
      <w:pPr>
        <w:pStyle w:val="Vnbnnidung0"/>
        <w:shd w:val="clear" w:color="auto" w:fill="auto"/>
        <w:tabs>
          <w:tab w:val="left" w:pos="94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Duy trì và đẩy mạnh việc lồng ghép, tích hợp nội dung giáo dục PC TNTT, xây dựng trường học an toàn vào các hoạt động giáo dục hướng tới 100% cán bộ quản lý và giáo viên có phương pháp để truyền thụ kiến thức, kĩ năng cho học sinh trong các trường; 100% giáo viên có khả năng dạy học tích họp kĩ năng PC TNTT trong một số môn học và hoạt động giáo dục.</w:t>
      </w:r>
    </w:p>
    <w:p w:rsidR="00AA3FE5" w:rsidRPr="00E00F96" w:rsidRDefault="00E16BE5" w:rsidP="00F74739">
      <w:pPr>
        <w:pStyle w:val="Vnbnnidung0"/>
        <w:shd w:val="clear" w:color="auto" w:fill="auto"/>
        <w:tabs>
          <w:tab w:val="left" w:pos="94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Tổ chức các hoạt động tuyên truyền, giáo dục thường xuyên, liên tục qua các phương tiện truyền thông, áp phích, khẩu hiệu, tờ rơi; chú trọng tuyên truyền trực tiếp qua các phương tiện truyền thông của trường như tổ chức phát thanh vào các giờ ra chơi, qua các buổi sinh hoạt dưới cờ, sinh hoạt l</w:t>
      </w:r>
      <w:r w:rsidR="007A116F" w:rsidRPr="00E00F96">
        <w:rPr>
          <w:color w:val="000000"/>
          <w:lang w:eastAsia="vi-VN" w:bidi="vi-VN"/>
        </w:rPr>
        <w:t>ớ</w:t>
      </w:r>
      <w:r w:rsidR="00AA3FE5" w:rsidRPr="00E00F96">
        <w:rPr>
          <w:color w:val="000000"/>
          <w:lang w:val="vi-VN" w:eastAsia="vi-VN" w:bidi="vi-VN"/>
        </w:rPr>
        <w:t>p, sinh hoạt đội, sao nhi đồng, tọa đàm, hoạt động giao lưu. Tổ chức các chuyên đề thảo luận trong các giờ học ngoại khóa, tổ chức thi tìm h</w:t>
      </w:r>
      <w:r w:rsidR="00AA34B0" w:rsidRPr="00E00F96">
        <w:rPr>
          <w:color w:val="000000"/>
          <w:lang w:eastAsia="vi-VN" w:bidi="vi-VN"/>
        </w:rPr>
        <w:t>iể</w:t>
      </w:r>
      <w:r w:rsidR="00AA3FE5" w:rsidRPr="00E00F96">
        <w:rPr>
          <w:color w:val="000000"/>
          <w:lang w:val="vi-VN" w:eastAsia="vi-VN" w:bidi="vi-VN"/>
        </w:rPr>
        <w:t>u an toàn giao thông... nhằm nâng cao nhận thức trong cán bộ, giáo viên, nhân viên và học sinh.</w:t>
      </w:r>
    </w:p>
    <w:p w:rsidR="00AA3FE5" w:rsidRPr="00E00F96" w:rsidRDefault="00E16BE5" w:rsidP="00F74739">
      <w:pPr>
        <w:pStyle w:val="Vnbnnidung0"/>
        <w:shd w:val="clear" w:color="auto" w:fill="auto"/>
        <w:tabs>
          <w:tab w:val="left" w:pos="93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 xml:space="preserve">Cung cấp cho học sinh tài </w:t>
      </w:r>
      <w:r w:rsidR="00FB5EF6">
        <w:rPr>
          <w:color w:val="000000"/>
          <w:lang w:val="vi-VN" w:eastAsia="vi-VN" w:bidi="vi-VN"/>
        </w:rPr>
        <w:t xml:space="preserve">liệu có nội dung về PC TNTT, </w:t>
      </w:r>
      <w:r w:rsidR="00AA3FE5" w:rsidRPr="00E00F96">
        <w:rPr>
          <w:color w:val="000000"/>
          <w:lang w:val="vi-VN" w:eastAsia="vi-VN" w:bidi="vi-VN"/>
        </w:rPr>
        <w:t>nhà trường cần phối hợp với Thư viện tổ chức các hoạt động giới thiệu sách PC TNTT.</w:t>
      </w:r>
    </w:p>
    <w:p w:rsidR="00AA3FE5" w:rsidRPr="00E00F96" w:rsidRDefault="00E16BE5" w:rsidP="00F74739">
      <w:pPr>
        <w:pStyle w:val="Vnbnnidung0"/>
        <w:shd w:val="clear" w:color="auto" w:fill="auto"/>
        <w:tabs>
          <w:tab w:val="left" w:pos="939"/>
        </w:tabs>
        <w:spacing w:before="120" w:after="120" w:line="240" w:lineRule="auto"/>
        <w:ind w:firstLine="567"/>
        <w:jc w:val="both"/>
      </w:pPr>
      <w:r>
        <w:rPr>
          <w:color w:val="000000"/>
          <w:lang w:eastAsia="vi-VN" w:bidi="vi-VN"/>
        </w:rPr>
        <w:lastRenderedPageBreak/>
        <w:t xml:space="preserve">- </w:t>
      </w:r>
      <w:r w:rsidR="00AA3FE5" w:rsidRPr="00E00F96">
        <w:rPr>
          <w:color w:val="000000"/>
          <w:lang w:val="vi-VN" w:eastAsia="vi-VN" w:bidi="vi-VN"/>
        </w:rPr>
        <w:t>Tăng cường phối họp giữa nhà trường với chính quyền, công an, gia đình, các cơ quan thông tin, truyền thông và Ban đại diện cha mẹ học sinh trong việc tuyên truyên giáo dục học sinh kĩ năng PC TNTT, xây dựng trường học an toàn.</w:t>
      </w:r>
    </w:p>
    <w:p w:rsidR="00AA3FE5" w:rsidRPr="00E00F96" w:rsidRDefault="00C639C8" w:rsidP="00C639C8">
      <w:pPr>
        <w:pStyle w:val="Tiu10"/>
        <w:keepNext/>
        <w:keepLines/>
        <w:shd w:val="clear" w:color="auto" w:fill="auto"/>
        <w:tabs>
          <w:tab w:val="left" w:pos="567"/>
        </w:tabs>
        <w:spacing w:before="120" w:after="120" w:line="240" w:lineRule="auto"/>
        <w:ind w:firstLine="0"/>
        <w:jc w:val="both"/>
      </w:pPr>
      <w:bookmarkStart w:id="8" w:name="bookmark8"/>
      <w:bookmarkStart w:id="9" w:name="bookmark9"/>
      <w:r>
        <w:rPr>
          <w:color w:val="000000"/>
          <w:lang w:eastAsia="vi-VN" w:bidi="vi-VN"/>
        </w:rPr>
        <w:tab/>
        <w:t xml:space="preserve">3. </w:t>
      </w:r>
      <w:r w:rsidR="00AA3FE5" w:rsidRPr="00E00F96">
        <w:rPr>
          <w:color w:val="000000"/>
          <w:lang w:val="vi-VN" w:eastAsia="vi-VN" w:bidi="vi-VN"/>
        </w:rPr>
        <w:t>Công tác bồi dưỡng, tập huấn</w:t>
      </w:r>
      <w:bookmarkEnd w:id="8"/>
      <w:bookmarkEnd w:id="9"/>
    </w:p>
    <w:p w:rsidR="00AA3FE5" w:rsidRPr="00E00F96" w:rsidRDefault="00E16BE5" w:rsidP="00F74739">
      <w:pPr>
        <w:pStyle w:val="Vnbnnidung0"/>
        <w:shd w:val="clear" w:color="auto" w:fill="auto"/>
        <w:spacing w:before="120" w:after="120" w:line="240" w:lineRule="auto"/>
        <w:ind w:firstLine="567"/>
        <w:jc w:val="both"/>
      </w:pPr>
      <w:r>
        <w:rPr>
          <w:color w:val="000000"/>
          <w:lang w:eastAsia="vi-VN" w:bidi="vi-VN"/>
        </w:rPr>
        <w:t xml:space="preserve">- </w:t>
      </w:r>
      <w:r w:rsidR="00AA34B0" w:rsidRPr="00E00F96">
        <w:rPr>
          <w:color w:val="000000"/>
          <w:lang w:eastAsia="vi-VN" w:bidi="vi-VN"/>
        </w:rPr>
        <w:t xml:space="preserve">Phối hợp với Công an </w:t>
      </w:r>
      <w:r w:rsidR="004E4430">
        <w:rPr>
          <w:color w:val="000000"/>
          <w:lang w:eastAsia="vi-VN" w:bidi="vi-VN"/>
        </w:rPr>
        <w:t xml:space="preserve"> xã</w:t>
      </w:r>
      <w:r w:rsidR="00812EBA">
        <w:rPr>
          <w:color w:val="000000"/>
          <w:lang w:eastAsia="vi-VN" w:bidi="vi-VN"/>
        </w:rPr>
        <w:t xml:space="preserve"> và huyện</w:t>
      </w:r>
      <w:r w:rsidR="00AA34B0" w:rsidRPr="00E00F96">
        <w:rPr>
          <w:color w:val="000000"/>
          <w:lang w:eastAsia="vi-VN" w:bidi="vi-VN"/>
        </w:rPr>
        <w:t xml:space="preserve"> </w:t>
      </w:r>
      <w:r w:rsidR="00AA3FE5" w:rsidRPr="00E00F96">
        <w:rPr>
          <w:color w:val="000000"/>
          <w:lang w:val="vi-VN" w:eastAsia="vi-VN" w:bidi="vi-VN"/>
        </w:rPr>
        <w:t>tổ chức tập huấn, bồi dưỡng cho cán bộ, giáo viên, nhân viên và học sinh những kiến thức cơ bản về các yếu tố, nguy cơ và cách PC TNTT; tập trung triển khai một số chuyên đề trọng tâm sau:</w:t>
      </w:r>
    </w:p>
    <w:p w:rsidR="005D6478" w:rsidRPr="00E00F96" w:rsidRDefault="00E16BE5" w:rsidP="00F74739">
      <w:pPr>
        <w:pStyle w:val="Vnbnnidung0"/>
        <w:shd w:val="clear" w:color="auto" w:fill="auto"/>
        <w:tabs>
          <w:tab w:val="left" w:pos="936"/>
        </w:tabs>
        <w:spacing w:before="120" w:after="120" w:line="240" w:lineRule="auto"/>
        <w:ind w:firstLine="567"/>
        <w:jc w:val="both"/>
        <w:rPr>
          <w:color w:val="000000"/>
          <w:lang w:eastAsia="vi-VN" w:bidi="vi-VN"/>
        </w:rPr>
      </w:pPr>
      <w:r>
        <w:rPr>
          <w:color w:val="000000"/>
          <w:lang w:eastAsia="vi-VN" w:bidi="vi-VN"/>
        </w:rPr>
        <w:t xml:space="preserve">- </w:t>
      </w:r>
      <w:r w:rsidR="00AA3FE5" w:rsidRPr="00E00F96">
        <w:rPr>
          <w:color w:val="000000"/>
          <w:lang w:val="vi-VN" w:eastAsia="vi-VN" w:bidi="vi-VN"/>
        </w:rPr>
        <w:t xml:space="preserve">Công tác Phòng chống đuối nước: Căn cứ vào sự chỉ đạo của Bộ GD&amp;ĐT, Sở GD&amp;ĐT về việc triển khai công tác phòng chống đuối nước và dạy bơi </w:t>
      </w:r>
      <w:r w:rsidR="00AA34B0" w:rsidRPr="00E00F96">
        <w:rPr>
          <w:color w:val="000000"/>
          <w:lang w:eastAsia="vi-VN" w:bidi="vi-VN"/>
        </w:rPr>
        <w:t>hà</w:t>
      </w:r>
      <w:r w:rsidR="00F409DD">
        <w:rPr>
          <w:color w:val="000000"/>
          <w:lang w:val="vi-VN" w:eastAsia="vi-VN" w:bidi="vi-VN"/>
        </w:rPr>
        <w:t>ng năm trong  nhà</w:t>
      </w:r>
      <w:r w:rsidR="00AA34B0" w:rsidRPr="00E00F96">
        <w:rPr>
          <w:color w:val="000000"/>
          <w:lang w:val="vi-VN" w:eastAsia="vi-VN" w:bidi="vi-VN"/>
        </w:rPr>
        <w:t xml:space="preserve"> trường</w:t>
      </w:r>
      <w:r w:rsidR="00AA3FE5" w:rsidRPr="00E00F96">
        <w:rPr>
          <w:color w:val="000000"/>
          <w:lang w:val="vi-VN" w:eastAsia="vi-VN" w:bidi="vi-VN"/>
        </w:rPr>
        <w:t>. Tập trung bồi dưỡng chuyên môn cho đội ngũ giáo vi</w:t>
      </w:r>
      <w:r w:rsidR="005D6478" w:rsidRPr="00E00F96">
        <w:rPr>
          <w:color w:val="000000"/>
          <w:lang w:val="vi-VN" w:eastAsia="vi-VN" w:bidi="vi-VN"/>
        </w:rPr>
        <w:t>ên dạy bơi trong nhà trường</w:t>
      </w:r>
      <w:r w:rsidR="005D6478" w:rsidRPr="00E00F96">
        <w:rPr>
          <w:color w:val="000000"/>
          <w:lang w:eastAsia="vi-VN" w:bidi="vi-VN"/>
        </w:rPr>
        <w:t>.</w:t>
      </w:r>
    </w:p>
    <w:p w:rsidR="00AA3FE5" w:rsidRPr="00E00F96" w:rsidRDefault="00E16BE5" w:rsidP="00F74739">
      <w:pPr>
        <w:pStyle w:val="Vnbnnidung0"/>
        <w:shd w:val="clear" w:color="auto" w:fill="auto"/>
        <w:tabs>
          <w:tab w:val="left" w:pos="93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Tiếp tục tập huấn các l</w:t>
      </w:r>
      <w:r w:rsidR="005D6478" w:rsidRPr="00E00F96">
        <w:rPr>
          <w:color w:val="000000"/>
          <w:lang w:eastAsia="vi-VN" w:bidi="vi-VN"/>
        </w:rPr>
        <w:t>ớ</w:t>
      </w:r>
      <w:r w:rsidR="00AA3FE5" w:rsidRPr="00E00F96">
        <w:rPr>
          <w:color w:val="000000"/>
          <w:lang w:val="vi-VN" w:eastAsia="vi-VN" w:bidi="vi-VN"/>
        </w:rPr>
        <w:t>p về kĩ năng PC TNTT, cụ thể như: phòng cháy chữa cháy, phòng chống đuối nước, tai nạn giao thông, sử dụng thiết bị điện an toàn, an toàn vệ sinh thực phẩm, sơ cấp cứu...</w:t>
      </w:r>
    </w:p>
    <w:p w:rsidR="00AA3FE5" w:rsidRPr="00E00F96" w:rsidRDefault="00E16BE5" w:rsidP="00F74739">
      <w:pPr>
        <w:pStyle w:val="Vnbnnidung0"/>
        <w:shd w:val="clear" w:color="auto" w:fill="auto"/>
        <w:tabs>
          <w:tab w:val="left" w:pos="95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Công tác khảo sát, khắc phục các nguy cơ gây TNTT và xử lý khi có</w:t>
      </w:r>
      <w:r w:rsidR="005D6478" w:rsidRPr="00E00F96">
        <w:rPr>
          <w:color w:val="000000"/>
          <w:lang w:eastAsia="vi-VN" w:bidi="vi-VN"/>
        </w:rPr>
        <w:t xml:space="preserve"> </w:t>
      </w:r>
      <w:r w:rsidR="00AA3FE5" w:rsidRPr="00E00F96">
        <w:rPr>
          <w:color w:val="000000"/>
          <w:lang w:val="vi-VN" w:eastAsia="vi-VN" w:bidi="vi-VN"/>
        </w:rPr>
        <w:t>TNTT xảy ra.</w:t>
      </w:r>
    </w:p>
    <w:p w:rsidR="00AA3FE5" w:rsidRPr="00E00F96" w:rsidRDefault="00E16BE5" w:rsidP="00F74739">
      <w:pPr>
        <w:pStyle w:val="Vnbnnidung0"/>
        <w:shd w:val="clear" w:color="auto" w:fill="auto"/>
        <w:tabs>
          <w:tab w:val="left" w:pos="962"/>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Tham mưu với cơ quan quản lý, chính quyền địa phương về công tác khảo sát nguy cơ TNTT trong và ngoài trường học; phân tích, xác định rõ nguyên nhân dẫn đên các TNTT để từ đó bổ sung những biện pháp PC TNTT có hiệu quả.</w:t>
      </w:r>
    </w:p>
    <w:p w:rsidR="00AA3FE5" w:rsidRPr="00E00F96" w:rsidRDefault="00E16BE5" w:rsidP="00F74739">
      <w:pPr>
        <w:pStyle w:val="Vnbnnidung0"/>
        <w:shd w:val="clear" w:color="auto" w:fill="auto"/>
        <w:tabs>
          <w:tab w:val="left" w:pos="95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Chủ động giám sát, phát hiện và có biện pháp khắc phục các nguy cơ gây TNTT, không để xảy ra tai nạn nghiêm trọng trong nhà trường; chủ động xây dựng phương án thoát hiểm đảm bảo an toàn cho cán bộ, giáo viên, nhân viên và học sinh khi xảy ra thiên tai, hỏa hoạn...</w:t>
      </w:r>
    </w:p>
    <w:p w:rsidR="00AA3FE5" w:rsidRPr="00E00F96" w:rsidRDefault="00E16BE5" w:rsidP="00F74739">
      <w:pPr>
        <w:pStyle w:val="Vnbnnidung0"/>
        <w:shd w:val="clear" w:color="auto" w:fill="auto"/>
        <w:tabs>
          <w:tab w:val="left" w:pos="955"/>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Hoàn thiện, nâng cấp phòng y tế của nhà trường với nhân lực, cơ sở hạ tầng, trang thiết bị, thuốc cấp cứu theo quy định để cấp cứu kịp thời khi xảy ra TNTT.</w:t>
      </w:r>
    </w:p>
    <w:p w:rsidR="00AA3FE5" w:rsidRPr="00E00F96" w:rsidRDefault="00E16BE5" w:rsidP="00F74739">
      <w:pPr>
        <w:pStyle w:val="Vnbnnidung0"/>
        <w:shd w:val="clear" w:color="auto" w:fill="auto"/>
        <w:tabs>
          <w:tab w:val="left" w:pos="962"/>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Tham mưu với cơ quan quản lý, chính quyền địa phương giải tỏa các hàng quán trước cổng trường; phối h</w:t>
      </w:r>
      <w:r w:rsidR="00D00EE3" w:rsidRPr="00E00F96">
        <w:rPr>
          <w:color w:val="000000"/>
          <w:lang w:eastAsia="vi-VN" w:bidi="vi-VN"/>
        </w:rPr>
        <w:t>ợ</w:t>
      </w:r>
      <w:r w:rsidR="00AA3FE5" w:rsidRPr="00E00F96">
        <w:rPr>
          <w:color w:val="000000"/>
          <w:lang w:val="vi-VN" w:eastAsia="vi-VN" w:bidi="vi-VN"/>
        </w:rPr>
        <w:t>p giải quyết tình trạng ùn t</w:t>
      </w:r>
      <w:r w:rsidR="00D00EE3" w:rsidRPr="00E00F96">
        <w:rPr>
          <w:color w:val="000000"/>
          <w:lang w:eastAsia="vi-VN" w:bidi="vi-VN"/>
        </w:rPr>
        <w:t>ắ</w:t>
      </w:r>
      <w:r w:rsidR="00AA3FE5" w:rsidRPr="00E00F96">
        <w:rPr>
          <w:color w:val="000000"/>
          <w:lang w:val="vi-VN" w:eastAsia="vi-VN" w:bidi="vi-VN"/>
        </w:rPr>
        <w:t>c giao thông trước cổng trường; đối với trường có bếp ăn bán trú thì hiệu trưởng phải chịu trách nhiệm quản lý, đảm bảo phòng chống cháy nổ và vệ sinh an toàn thực phẩm.</w:t>
      </w:r>
    </w:p>
    <w:p w:rsidR="00AA3FE5" w:rsidRPr="00E00F96" w:rsidRDefault="00C639C8" w:rsidP="00C639C8">
      <w:pPr>
        <w:pStyle w:val="Tiu10"/>
        <w:keepNext/>
        <w:keepLines/>
        <w:shd w:val="clear" w:color="auto" w:fill="auto"/>
        <w:tabs>
          <w:tab w:val="left" w:pos="567"/>
        </w:tabs>
        <w:spacing w:before="120" w:after="120" w:line="240" w:lineRule="auto"/>
        <w:ind w:firstLine="0"/>
        <w:jc w:val="both"/>
      </w:pPr>
      <w:bookmarkStart w:id="10" w:name="bookmark10"/>
      <w:bookmarkStart w:id="11" w:name="bookmark11"/>
      <w:r>
        <w:rPr>
          <w:color w:val="000000"/>
          <w:lang w:eastAsia="vi-VN" w:bidi="vi-VN"/>
        </w:rPr>
        <w:tab/>
        <w:t xml:space="preserve">4. </w:t>
      </w:r>
      <w:r w:rsidR="00AA3FE5" w:rsidRPr="00E00F96">
        <w:rPr>
          <w:color w:val="000000"/>
          <w:lang w:val="vi-VN" w:eastAsia="vi-VN" w:bidi="vi-VN"/>
        </w:rPr>
        <w:t>Công tác kiểm tra, đánh giá</w:t>
      </w:r>
      <w:bookmarkEnd w:id="10"/>
      <w:bookmarkEnd w:id="11"/>
    </w:p>
    <w:p w:rsidR="00891AAE" w:rsidRPr="00E00F96" w:rsidRDefault="00E16BE5" w:rsidP="00F74739">
      <w:pPr>
        <w:pStyle w:val="Vnbnnidung0"/>
        <w:shd w:val="clear" w:color="auto" w:fill="auto"/>
        <w:tabs>
          <w:tab w:val="left" w:pos="951"/>
        </w:tabs>
        <w:spacing w:before="120" w:after="120" w:line="240" w:lineRule="auto"/>
        <w:ind w:firstLine="567"/>
        <w:jc w:val="both"/>
        <w:rPr>
          <w:color w:val="000000"/>
          <w:lang w:eastAsia="vi-VN" w:bidi="vi-VN"/>
        </w:rPr>
      </w:pPr>
      <w:r>
        <w:rPr>
          <w:color w:val="000000"/>
          <w:lang w:eastAsia="vi-VN" w:bidi="vi-VN"/>
        </w:rPr>
        <w:t xml:space="preserve">- </w:t>
      </w:r>
      <w:r w:rsidR="00AA3FE5" w:rsidRPr="00E00F96">
        <w:rPr>
          <w:color w:val="000000"/>
          <w:lang w:val="vi-VN" w:eastAsia="vi-VN" w:bidi="vi-VN"/>
        </w:rPr>
        <w:t>Phòng GD&amp;ĐT sẽ kết hợp với hoạt động kiểm tra chuyên đề, công tác xây dựng trường chuẩn quốc gia, công tác y tế trường học tổ chức kiểm tra, đánh giá theo Qui định về PC TNTT, xây dựng trường học an toàn của Bộ GD&amp;ĐT, các hướng dẫn của Sở GD&amp;ĐT và của ngành.</w:t>
      </w:r>
    </w:p>
    <w:p w:rsidR="00AA3FE5" w:rsidRPr="00E00F96" w:rsidRDefault="00E16BE5" w:rsidP="00F74739">
      <w:pPr>
        <w:pStyle w:val="Vnbnnidung0"/>
        <w:shd w:val="clear" w:color="auto" w:fill="auto"/>
        <w:tabs>
          <w:tab w:val="left" w:pos="951"/>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Các trường tăng cường công tác tự k</w:t>
      </w:r>
      <w:r w:rsidR="00D00EE3" w:rsidRPr="00E00F96">
        <w:rPr>
          <w:color w:val="000000"/>
          <w:lang w:eastAsia="vi-VN" w:bidi="vi-VN"/>
        </w:rPr>
        <w:t>iể</w:t>
      </w:r>
      <w:r w:rsidR="00AA3FE5" w:rsidRPr="00E00F96">
        <w:rPr>
          <w:color w:val="000000"/>
          <w:lang w:val="vi-VN" w:eastAsia="vi-VN" w:bidi="vi-VN"/>
        </w:rPr>
        <w:t>m tra rà soát các đ</w:t>
      </w:r>
      <w:r w:rsidR="00D00EE3" w:rsidRPr="00E00F96">
        <w:rPr>
          <w:color w:val="000000"/>
          <w:lang w:eastAsia="vi-VN" w:bidi="vi-VN"/>
        </w:rPr>
        <w:t>iề</w:t>
      </w:r>
      <w:r w:rsidR="00AA3FE5" w:rsidRPr="00E00F96">
        <w:rPr>
          <w:color w:val="000000"/>
          <w:lang w:val="vi-VN" w:eastAsia="vi-VN" w:bidi="vi-VN"/>
        </w:rPr>
        <w:t>u kiện đảm bảo về vệ sinh an toàn thực phẩm, cơ sở vật chất, vật liệu cháy nổ nhằm kịp thời phát hiện, khắc phục nguy cơ gây TNTT. Định kì tự đánh giá trường học an toàn theo Qui định đã ban hành kèm theo Quyết định số 4458/QĐ-BGDĐT ngày 22/8/2007 của Bộ GDĐT.</w:t>
      </w:r>
    </w:p>
    <w:p w:rsidR="00AA3FE5" w:rsidRPr="00E00F96" w:rsidRDefault="00C639C8" w:rsidP="00C639C8">
      <w:pPr>
        <w:pStyle w:val="Tiu10"/>
        <w:keepNext/>
        <w:keepLines/>
        <w:shd w:val="clear" w:color="auto" w:fill="auto"/>
        <w:tabs>
          <w:tab w:val="left" w:pos="567"/>
        </w:tabs>
        <w:spacing w:before="120" w:after="120" w:line="240" w:lineRule="auto"/>
        <w:ind w:firstLine="0"/>
        <w:jc w:val="both"/>
      </w:pPr>
      <w:bookmarkStart w:id="12" w:name="bookmark12"/>
      <w:bookmarkStart w:id="13" w:name="bookmark13"/>
      <w:r>
        <w:rPr>
          <w:color w:val="000000"/>
          <w:lang w:eastAsia="vi-VN" w:bidi="vi-VN"/>
        </w:rPr>
        <w:lastRenderedPageBreak/>
        <w:tab/>
        <w:t xml:space="preserve">5. </w:t>
      </w:r>
      <w:r w:rsidR="00AA3FE5" w:rsidRPr="00E00F96">
        <w:rPr>
          <w:color w:val="000000"/>
          <w:lang w:val="vi-VN" w:eastAsia="vi-VN" w:bidi="vi-VN"/>
        </w:rPr>
        <w:t>Chế độ thông tin, báo cáo, thống kê</w:t>
      </w:r>
      <w:bookmarkEnd w:id="12"/>
      <w:bookmarkEnd w:id="13"/>
    </w:p>
    <w:p w:rsidR="00AA3FE5" w:rsidRPr="00E00F96" w:rsidRDefault="00AA3FE5" w:rsidP="00F74739">
      <w:pPr>
        <w:pStyle w:val="Vnbnnidung0"/>
        <w:shd w:val="clear" w:color="auto" w:fill="auto"/>
        <w:tabs>
          <w:tab w:val="left" w:pos="951"/>
        </w:tabs>
        <w:spacing w:before="120" w:after="120" w:line="240" w:lineRule="auto"/>
        <w:ind w:firstLine="567"/>
        <w:jc w:val="both"/>
      </w:pPr>
      <w:r w:rsidRPr="00E00F96">
        <w:rPr>
          <w:color w:val="000000"/>
          <w:lang w:val="vi-VN" w:eastAsia="vi-VN" w:bidi="vi-VN"/>
        </w:rPr>
        <w:t>Các trường duy trì tổ chức, triển khai, giám sát việc thực hiện, thu thập, báo cáo số liệu về tình hình TNTT trong nhà trường, báo cáo công tác PC TNTT học đường gửi về Phòng GD&amp;ĐT. Cụ thể:</w:t>
      </w:r>
    </w:p>
    <w:p w:rsidR="00AA3FE5"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 xml:space="preserve">+ Báo cáo định kì: các trường tổ chức kiểm tra, giám sát, đánh giá và gửi báo cáo theo lịch báo cáo sơ kết học kì I và báo cáo tổng kết cuối năm. Nội dung báo cáo về kết quả công tác triển khai, tổ chức thực hiện Kế hoạch công tác PC TNTT và </w:t>
      </w:r>
      <w:r w:rsidR="00D00EE3" w:rsidRPr="00E00F96">
        <w:rPr>
          <w:color w:val="000000"/>
          <w:lang w:eastAsia="vi-VN" w:bidi="vi-VN"/>
        </w:rPr>
        <w:t>xây dựng trường học an toàn</w:t>
      </w:r>
      <w:r w:rsidRPr="00E00F96">
        <w:rPr>
          <w:color w:val="000000"/>
          <w:lang w:val="vi-VN" w:eastAsia="vi-VN" w:bidi="vi-VN"/>
        </w:rPr>
        <w:t xml:space="preserve"> gửi về Phò</w:t>
      </w:r>
      <w:r w:rsidR="00D00EE3" w:rsidRPr="00E00F96">
        <w:rPr>
          <w:color w:val="000000"/>
          <w:lang w:val="vi-VN" w:eastAsia="vi-VN" w:bidi="vi-VN"/>
        </w:rPr>
        <w:t>ng GD&amp;ĐT</w:t>
      </w:r>
      <w:r w:rsidR="00221D1C">
        <w:rPr>
          <w:color w:val="000000"/>
          <w:lang w:eastAsia="vi-VN" w:bidi="vi-VN"/>
        </w:rPr>
        <w:t xml:space="preserve"> </w:t>
      </w:r>
      <w:r w:rsidR="00002E83" w:rsidRPr="00E00F96">
        <w:rPr>
          <w:color w:val="000000"/>
          <w:lang w:eastAsia="vi-VN" w:bidi="vi-VN"/>
        </w:rPr>
        <w:t>.</w:t>
      </w:r>
    </w:p>
    <w:p w:rsidR="00AA3FE5" w:rsidRPr="00E00F96" w:rsidRDefault="00E16BE5" w:rsidP="00F74739">
      <w:pPr>
        <w:pStyle w:val="Vnbnnidung0"/>
        <w:shd w:val="clear" w:color="auto" w:fill="auto"/>
        <w:tabs>
          <w:tab w:val="left" w:pos="1010"/>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 xml:space="preserve">Báo cáo nhanh: Trường hợp xảy ra sự cố bất thường, các trường phải có báo cáo nhanh gửi về </w:t>
      </w:r>
      <w:r w:rsidR="00D00EE3" w:rsidRPr="00E00F96">
        <w:rPr>
          <w:color w:val="000000"/>
          <w:lang w:val="vi-VN" w:eastAsia="vi-VN" w:bidi="vi-VN"/>
        </w:rPr>
        <w:t xml:space="preserve">Phòng GD&amp;ĐT </w:t>
      </w:r>
      <w:r w:rsidR="00AA3FE5" w:rsidRPr="00E00F96">
        <w:rPr>
          <w:color w:val="000000"/>
          <w:lang w:val="vi-VN" w:eastAsia="vi-VN" w:bidi="vi-VN"/>
        </w:rPr>
        <w:t>và tổ chuyên môn để kịp thời xin ý kiến cấp trên xử lý, giải quyết.</w:t>
      </w:r>
    </w:p>
    <w:p w:rsidR="00AA3FE5" w:rsidRPr="00E00F96" w:rsidRDefault="00C639C8" w:rsidP="00C639C8">
      <w:pPr>
        <w:pStyle w:val="Tiu10"/>
        <w:keepNext/>
        <w:keepLines/>
        <w:shd w:val="clear" w:color="auto" w:fill="auto"/>
        <w:tabs>
          <w:tab w:val="left" w:pos="567"/>
        </w:tabs>
        <w:spacing w:before="120" w:after="120" w:line="240" w:lineRule="auto"/>
        <w:ind w:firstLine="0"/>
        <w:jc w:val="both"/>
      </w:pPr>
      <w:bookmarkStart w:id="14" w:name="bookmark14"/>
      <w:bookmarkStart w:id="15" w:name="bookmark15"/>
      <w:r>
        <w:rPr>
          <w:color w:val="000000"/>
          <w:lang w:eastAsia="vi-VN" w:bidi="vi-VN"/>
        </w:rPr>
        <w:tab/>
        <w:t xml:space="preserve">6. </w:t>
      </w:r>
      <w:r w:rsidR="00AA3FE5" w:rsidRPr="00E00F96">
        <w:rPr>
          <w:color w:val="000000"/>
          <w:lang w:val="vi-VN" w:eastAsia="vi-VN" w:bidi="vi-VN"/>
        </w:rPr>
        <w:t>Kinh phí hỗ trợ công tác PC TNTT</w:t>
      </w:r>
      <w:bookmarkEnd w:id="14"/>
      <w:bookmarkEnd w:id="15"/>
    </w:p>
    <w:p w:rsidR="00AA3FE5" w:rsidRPr="00E00F96" w:rsidRDefault="00252437" w:rsidP="00F74739">
      <w:pPr>
        <w:pStyle w:val="Vnbnnidung0"/>
        <w:shd w:val="clear" w:color="auto" w:fill="auto"/>
        <w:spacing w:before="120" w:after="120" w:line="240" w:lineRule="auto"/>
        <w:ind w:firstLine="567"/>
        <w:jc w:val="both"/>
      </w:pPr>
      <w:r>
        <w:rPr>
          <w:color w:val="000000"/>
          <w:lang w:eastAsia="vi-VN" w:bidi="vi-VN"/>
        </w:rPr>
        <w:t>Trường tiểu học Nguyễn Đình Chiểu</w:t>
      </w:r>
      <w:r w:rsidR="00AA3FE5" w:rsidRPr="00E00F96">
        <w:rPr>
          <w:color w:val="000000"/>
          <w:lang w:val="vi-VN" w:eastAsia="vi-VN" w:bidi="vi-VN"/>
        </w:rPr>
        <w:t xml:space="preserve"> xây dựng dự trù và bố trí nguồn kinh phí để triển khai Kế hoạch công tác PC TNTT của đơn vị cho từng năm học vào tháng 8 hàng năm</w:t>
      </w:r>
      <w:r w:rsidR="003A2F95">
        <w:rPr>
          <w:color w:val="000000"/>
          <w:lang w:eastAsia="vi-VN" w:bidi="vi-VN"/>
        </w:rPr>
        <w:t xml:space="preserve"> cho phòng GD&amp;ĐT huyện</w:t>
      </w:r>
      <w:r w:rsidR="00AA3FE5" w:rsidRPr="00E00F96">
        <w:rPr>
          <w:color w:val="000000"/>
          <w:lang w:val="vi-VN" w:eastAsia="vi-VN" w:bidi="vi-VN"/>
        </w:rPr>
        <w:t>.</w:t>
      </w:r>
    </w:p>
    <w:p w:rsidR="00AA3FE5" w:rsidRPr="00E00F96" w:rsidRDefault="00C639C8" w:rsidP="00C639C8">
      <w:pPr>
        <w:pStyle w:val="Vnbnnidung0"/>
        <w:shd w:val="clear" w:color="auto" w:fill="auto"/>
        <w:tabs>
          <w:tab w:val="left" w:pos="567"/>
        </w:tabs>
        <w:spacing w:before="120" w:after="120" w:line="240" w:lineRule="auto"/>
        <w:ind w:firstLine="0"/>
        <w:jc w:val="both"/>
      </w:pPr>
      <w:r>
        <w:rPr>
          <w:b/>
          <w:bCs/>
          <w:color w:val="000000"/>
          <w:lang w:eastAsia="vi-VN" w:bidi="vi-VN"/>
        </w:rPr>
        <w:tab/>
        <w:t xml:space="preserve">III. </w:t>
      </w:r>
      <w:r w:rsidR="00AA3FE5" w:rsidRPr="00E00F96">
        <w:rPr>
          <w:b/>
          <w:bCs/>
          <w:color w:val="000000"/>
          <w:lang w:val="vi-VN" w:eastAsia="vi-VN" w:bidi="vi-VN"/>
        </w:rPr>
        <w:t>T</w:t>
      </w:r>
      <w:r w:rsidR="00411DD8" w:rsidRPr="00E00F96">
        <w:rPr>
          <w:b/>
          <w:bCs/>
          <w:color w:val="000000"/>
          <w:lang w:eastAsia="vi-VN" w:bidi="vi-VN"/>
        </w:rPr>
        <w:t>Ổ</w:t>
      </w:r>
      <w:r w:rsidR="00AA3FE5" w:rsidRPr="00E00F96">
        <w:rPr>
          <w:b/>
          <w:bCs/>
          <w:color w:val="000000"/>
          <w:lang w:val="vi-VN" w:eastAsia="vi-VN" w:bidi="vi-VN"/>
        </w:rPr>
        <w:t xml:space="preserve"> CHỨC THỰC HIỆN</w:t>
      </w:r>
    </w:p>
    <w:p w:rsidR="00AA3FE5" w:rsidRPr="00E00F96" w:rsidRDefault="00C60DEF" w:rsidP="00C639C8">
      <w:pPr>
        <w:pStyle w:val="Tiu10"/>
        <w:keepNext/>
        <w:keepLines/>
        <w:numPr>
          <w:ilvl w:val="0"/>
          <w:numId w:val="7"/>
        </w:numPr>
        <w:shd w:val="clear" w:color="auto" w:fill="auto"/>
        <w:tabs>
          <w:tab w:val="left" w:pos="567"/>
        </w:tabs>
        <w:spacing w:before="120" w:after="120" w:line="240" w:lineRule="auto"/>
        <w:jc w:val="both"/>
      </w:pPr>
      <w:r>
        <w:rPr>
          <w:color w:val="000000"/>
          <w:lang w:eastAsia="vi-VN" w:bidi="vi-VN"/>
        </w:rPr>
        <w:t>Nhà Trường</w:t>
      </w:r>
    </w:p>
    <w:p w:rsidR="00AA3FE5" w:rsidRPr="00E00F96" w:rsidRDefault="00E16BE5" w:rsidP="00F74739">
      <w:pPr>
        <w:pStyle w:val="Vnbnnidung0"/>
        <w:shd w:val="clear" w:color="auto" w:fill="auto"/>
        <w:tabs>
          <w:tab w:val="left" w:pos="100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Xây dựng Kế hoạch hoạt động chương trình Phòng chống tai nạn thương tích và xây dựng trường học an toàn năm học 202</w:t>
      </w:r>
      <w:r w:rsidR="00411DD8" w:rsidRPr="00E00F96">
        <w:rPr>
          <w:color w:val="000000"/>
          <w:lang w:eastAsia="vi-VN" w:bidi="vi-VN"/>
        </w:rPr>
        <w:t>1</w:t>
      </w:r>
      <w:r w:rsidR="00AA3FE5" w:rsidRPr="00E00F96">
        <w:rPr>
          <w:color w:val="000000"/>
          <w:lang w:val="vi-VN" w:eastAsia="vi-VN" w:bidi="vi-VN"/>
        </w:rPr>
        <w:t>- 202</w:t>
      </w:r>
      <w:r w:rsidR="00411DD8" w:rsidRPr="00E00F96">
        <w:rPr>
          <w:color w:val="000000"/>
          <w:lang w:eastAsia="vi-VN" w:bidi="vi-VN"/>
        </w:rPr>
        <w:t>2</w:t>
      </w:r>
      <w:r w:rsidR="00AA3FE5" w:rsidRPr="00E00F96">
        <w:rPr>
          <w:color w:val="000000"/>
          <w:lang w:val="vi-VN" w:eastAsia="vi-VN" w:bidi="vi-VN"/>
        </w:rPr>
        <w:t>; Giám sát, kiểm tra về cơ sở vật chất, đảm bảo an toàn trong trường học.</w:t>
      </w:r>
    </w:p>
    <w:p w:rsidR="00AA3FE5" w:rsidRPr="00E00F96" w:rsidRDefault="00E16BE5" w:rsidP="00F74739">
      <w:pPr>
        <w:pStyle w:val="Vnbnnidung0"/>
        <w:shd w:val="clear" w:color="auto" w:fill="auto"/>
        <w:tabs>
          <w:tab w:val="left" w:pos="100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 xml:space="preserve">Tập trung triển khai các chuyên đề về phòng chống TNTT theo yêu cầu của BCĐ </w:t>
      </w:r>
      <w:r w:rsidR="00411DD8" w:rsidRPr="00E00F96">
        <w:rPr>
          <w:color w:val="000000"/>
          <w:lang w:eastAsia="vi-VN" w:bidi="vi-VN"/>
        </w:rPr>
        <w:t>huyện</w:t>
      </w:r>
      <w:r w:rsidR="00AA3FE5" w:rsidRPr="00E00F96">
        <w:rPr>
          <w:color w:val="000000"/>
          <w:lang w:val="vi-VN" w:eastAsia="vi-VN" w:bidi="vi-VN"/>
        </w:rPr>
        <w:t>.</w:t>
      </w:r>
    </w:p>
    <w:p w:rsidR="00AA3FE5" w:rsidRPr="00E00F96" w:rsidRDefault="00E16BE5" w:rsidP="00F74739">
      <w:pPr>
        <w:pStyle w:val="Vnbnnidung0"/>
        <w:shd w:val="clear" w:color="auto" w:fill="auto"/>
        <w:tabs>
          <w:tab w:val="left" w:pos="1010"/>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 xml:space="preserve">Chỉ đạo triển khai lồng ghép giáo dục kĩ năng PC TNTT với công tác y tế học đường, giáo dục </w:t>
      </w:r>
      <w:r w:rsidR="00411DD8" w:rsidRPr="00E00F96">
        <w:rPr>
          <w:color w:val="000000"/>
          <w:lang w:eastAsia="vi-VN" w:bidi="vi-VN"/>
        </w:rPr>
        <w:t>đ</w:t>
      </w:r>
      <w:r w:rsidR="00AA3FE5" w:rsidRPr="00E00F96">
        <w:rPr>
          <w:color w:val="000000"/>
          <w:lang w:val="vi-VN" w:eastAsia="vi-VN" w:bidi="vi-VN"/>
        </w:rPr>
        <w:t>ạo đức và các hoạt động ngoài giờ chính khóa. Phối h</w:t>
      </w:r>
      <w:r w:rsidR="00411DD8" w:rsidRPr="00E00F96">
        <w:rPr>
          <w:color w:val="000000"/>
          <w:lang w:eastAsia="vi-VN" w:bidi="vi-VN"/>
        </w:rPr>
        <w:t>ợ</w:t>
      </w:r>
      <w:r w:rsidR="00AA3FE5" w:rsidRPr="00E00F96">
        <w:rPr>
          <w:color w:val="000000"/>
          <w:lang w:val="vi-VN" w:eastAsia="vi-VN" w:bidi="vi-VN"/>
        </w:rPr>
        <w:t xml:space="preserve">p </w:t>
      </w:r>
      <w:r w:rsidR="00411DD8" w:rsidRPr="00E00F96">
        <w:rPr>
          <w:color w:val="000000"/>
          <w:lang w:eastAsia="vi-VN" w:bidi="vi-VN"/>
        </w:rPr>
        <w:t xml:space="preserve">với Công an huyện </w:t>
      </w:r>
      <w:r w:rsidR="00AA3FE5" w:rsidRPr="00E00F96">
        <w:rPr>
          <w:color w:val="000000"/>
          <w:lang w:val="vi-VN" w:eastAsia="vi-VN" w:bidi="vi-VN"/>
        </w:rPr>
        <w:t xml:space="preserve">tổ chức các lớp tập huấn kiến thức PC TNTT, các lớp tập huấn kĩ năng tuyên truyền PC TNTT cho cán bộ, giáo viên và nhân viên </w:t>
      </w:r>
      <w:r w:rsidR="003718B2">
        <w:rPr>
          <w:color w:val="000000"/>
          <w:lang w:eastAsia="vi-VN" w:bidi="vi-VN"/>
        </w:rPr>
        <w:t>trong</w:t>
      </w:r>
      <w:bookmarkStart w:id="16" w:name="_GoBack"/>
      <w:bookmarkEnd w:id="16"/>
      <w:r w:rsidR="00AA3FE5" w:rsidRPr="00E00F96">
        <w:rPr>
          <w:color w:val="000000"/>
          <w:lang w:val="vi-VN" w:eastAsia="vi-VN" w:bidi="vi-VN"/>
        </w:rPr>
        <w:t xml:space="preserve"> nhà trường.</w:t>
      </w:r>
    </w:p>
    <w:p w:rsidR="00AA3FE5" w:rsidRPr="00E00F96" w:rsidRDefault="00E16BE5" w:rsidP="00F74739">
      <w:pPr>
        <w:pStyle w:val="Vnbnnidung0"/>
        <w:shd w:val="clear" w:color="auto" w:fill="auto"/>
        <w:tabs>
          <w:tab w:val="left" w:pos="99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Thực hiện công tác tổng họp thống kê, báo cáo toàn ngành theo quy định.</w:t>
      </w:r>
    </w:p>
    <w:p w:rsidR="00AA3FE5" w:rsidRPr="00C23154" w:rsidRDefault="00C639C8" w:rsidP="00C639C8">
      <w:pPr>
        <w:pStyle w:val="Tiu10"/>
        <w:keepNext/>
        <w:keepLines/>
        <w:shd w:val="clear" w:color="auto" w:fill="auto"/>
        <w:tabs>
          <w:tab w:val="left" w:pos="567"/>
        </w:tabs>
        <w:spacing w:before="120" w:after="120" w:line="240" w:lineRule="auto"/>
        <w:ind w:firstLine="0"/>
        <w:jc w:val="both"/>
      </w:pPr>
      <w:bookmarkStart w:id="17" w:name="bookmark18"/>
      <w:bookmarkStart w:id="18" w:name="bookmark19"/>
      <w:r>
        <w:rPr>
          <w:color w:val="000000"/>
          <w:lang w:eastAsia="vi-VN" w:bidi="vi-VN"/>
        </w:rPr>
        <w:tab/>
        <w:t xml:space="preserve">2. </w:t>
      </w:r>
      <w:bookmarkEnd w:id="17"/>
      <w:bookmarkEnd w:id="18"/>
      <w:r w:rsidR="00C23154">
        <w:rPr>
          <w:color w:val="000000"/>
          <w:lang w:eastAsia="vi-VN" w:bidi="vi-VN"/>
        </w:rPr>
        <w:t>Cán bộ y tế và bảo vệ</w:t>
      </w:r>
    </w:p>
    <w:p w:rsidR="00AA3FE5" w:rsidRPr="00E00F96" w:rsidRDefault="00E16BE5" w:rsidP="00F74739">
      <w:pPr>
        <w:pStyle w:val="Vnbnnidung0"/>
        <w:shd w:val="clear" w:color="auto" w:fill="auto"/>
        <w:tabs>
          <w:tab w:val="left" w:pos="100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Xây dựng Kế hoạch PC TNTT, xây dựng trường học an toàn của năm học.</w:t>
      </w:r>
    </w:p>
    <w:p w:rsidR="00AA3FE5" w:rsidRPr="00E00F96" w:rsidRDefault="00E16BE5" w:rsidP="00F74739">
      <w:pPr>
        <w:pStyle w:val="Vnbnnidung0"/>
        <w:shd w:val="clear" w:color="auto" w:fill="auto"/>
        <w:tabs>
          <w:tab w:val="left" w:pos="100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Lồng ghép nội dung giáo dục PC TNTT, xây dựng trường học an toàn vào nội qui nhà trường, chương trình chính khóa; tăng cường các hoạt động ngoài giờ chính khóa, tập trung vào các chuyên đề PC TNTT trong trường học, hướng d</w:t>
      </w:r>
      <w:r w:rsidR="00411DD8" w:rsidRPr="00E00F96">
        <w:rPr>
          <w:color w:val="000000"/>
          <w:lang w:eastAsia="vi-VN" w:bidi="vi-VN"/>
        </w:rPr>
        <w:t>ẫ</w:t>
      </w:r>
      <w:r w:rsidR="00AA3FE5" w:rsidRPr="00E00F96">
        <w:rPr>
          <w:color w:val="000000"/>
          <w:lang w:val="vi-VN" w:eastAsia="vi-VN" w:bidi="vi-VN"/>
        </w:rPr>
        <w:t>n sơ cấp cứu một số TNTT thường gặp ở lứa tuổi học đường.</w:t>
      </w:r>
    </w:p>
    <w:p w:rsidR="00AA3FE5" w:rsidRPr="00E00F96" w:rsidRDefault="00E16BE5" w:rsidP="00F74739">
      <w:pPr>
        <w:pStyle w:val="Vnbnnidung0"/>
        <w:shd w:val="clear" w:color="auto" w:fill="auto"/>
        <w:tabs>
          <w:tab w:val="left" w:pos="996"/>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Triển khai công tác PC TNTT, xây dựng trường học an toàn đến Ban đại diện cha mẹ học sinh.</w:t>
      </w:r>
    </w:p>
    <w:p w:rsidR="00AA3FE5" w:rsidRPr="00E00F96" w:rsidRDefault="00E16BE5" w:rsidP="00F74739">
      <w:pPr>
        <w:pStyle w:val="Vnbnnidung0"/>
        <w:shd w:val="clear" w:color="auto" w:fill="auto"/>
        <w:tabs>
          <w:tab w:val="left" w:pos="283"/>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Tổ chức khảo sát, đánh giá nguy cơ gây TNTT trong trường học và đề xuất kiến nghị với cấp trên; chủ động có giải pháp khắc phục, phòng ngừa; có biện pháp can thiệp trực tiếp vào những nơi c</w:t>
      </w:r>
      <w:r w:rsidR="00411DD8" w:rsidRPr="00E00F96">
        <w:rPr>
          <w:color w:val="000000"/>
          <w:lang w:eastAsia="vi-VN" w:bidi="vi-VN"/>
        </w:rPr>
        <w:t>ó</w:t>
      </w:r>
      <w:r w:rsidR="00AA3FE5" w:rsidRPr="00E00F96">
        <w:rPr>
          <w:color w:val="000000"/>
          <w:lang w:val="vi-VN" w:eastAsia="vi-VN" w:bidi="vi-VN"/>
        </w:rPr>
        <w:t xml:space="preserve"> thể xảy ra TNTT, bảo đảm an toàn nơi tập thể dục, thể thao, nơi thực hành, thực tập...</w:t>
      </w:r>
    </w:p>
    <w:p w:rsidR="00AA3FE5" w:rsidRPr="00E00F96" w:rsidRDefault="00E16BE5" w:rsidP="00F74739">
      <w:pPr>
        <w:pStyle w:val="Vnbnnidung0"/>
        <w:shd w:val="clear" w:color="auto" w:fill="auto"/>
        <w:tabs>
          <w:tab w:val="left" w:pos="985"/>
        </w:tabs>
        <w:spacing w:before="120" w:after="120" w:line="240" w:lineRule="auto"/>
        <w:ind w:firstLine="567"/>
        <w:jc w:val="both"/>
      </w:pPr>
      <w:r>
        <w:rPr>
          <w:color w:val="000000"/>
          <w:lang w:eastAsia="vi-VN" w:bidi="vi-VN"/>
        </w:rPr>
        <w:lastRenderedPageBreak/>
        <w:t xml:space="preserve">- </w:t>
      </w:r>
      <w:r w:rsidR="00AA3FE5" w:rsidRPr="00E00F96">
        <w:rPr>
          <w:color w:val="000000"/>
          <w:lang w:val="vi-VN" w:eastAsia="vi-VN" w:bidi="vi-VN"/>
        </w:rPr>
        <w:t>Tiếp tục củng cố, xây dựng phòng y tế nhà trường với các trang thiết bị, dụng cụ sơ cấp cứu, thuốc theo quy định; Tổ chức tốt hoạt động y tế học đường; Đảm bảo vệ sinh an toàn thực phẩm.</w:t>
      </w:r>
    </w:p>
    <w:p w:rsidR="00AA3FE5" w:rsidRPr="00E00F96" w:rsidRDefault="00E16BE5" w:rsidP="00F74739">
      <w:pPr>
        <w:pStyle w:val="Vnbnnidung0"/>
        <w:shd w:val="clear" w:color="auto" w:fill="auto"/>
        <w:tabs>
          <w:tab w:val="left" w:pos="1039"/>
        </w:tabs>
        <w:spacing w:before="120" w:after="120" w:line="240" w:lineRule="auto"/>
        <w:ind w:firstLine="567"/>
        <w:jc w:val="both"/>
      </w:pPr>
      <w:r>
        <w:rPr>
          <w:color w:val="000000"/>
          <w:lang w:eastAsia="vi-VN" w:bidi="vi-VN"/>
        </w:rPr>
        <w:t xml:space="preserve">- </w:t>
      </w:r>
      <w:r w:rsidR="00AA3FE5" w:rsidRPr="00E00F96">
        <w:rPr>
          <w:color w:val="000000"/>
          <w:lang w:val="vi-VN" w:eastAsia="vi-VN" w:bidi="vi-VN"/>
        </w:rPr>
        <w:t>Thực hiện chế độ thông tin, báo cáo định kì hoặc đột xuất theo quy định.</w:t>
      </w:r>
    </w:p>
    <w:p w:rsidR="0058794B" w:rsidRPr="00E00F96" w:rsidRDefault="00AA3FE5" w:rsidP="00F74739">
      <w:pPr>
        <w:pStyle w:val="Vnbnnidung0"/>
        <w:shd w:val="clear" w:color="auto" w:fill="auto"/>
        <w:spacing w:before="120" w:after="120" w:line="240" w:lineRule="auto"/>
        <w:ind w:firstLine="567"/>
        <w:jc w:val="both"/>
      </w:pPr>
      <w:r w:rsidRPr="00E00F96">
        <w:rPr>
          <w:color w:val="000000"/>
          <w:lang w:val="vi-VN" w:eastAsia="vi-VN" w:bidi="vi-VN"/>
        </w:rPr>
        <w:t>Trên đây là kế hoạch triển khai công tác PC TNTT và XD THAT năm học 202</w:t>
      </w:r>
      <w:r w:rsidR="00002E83" w:rsidRPr="00E00F96">
        <w:rPr>
          <w:color w:val="000000"/>
          <w:lang w:eastAsia="vi-VN" w:bidi="vi-VN"/>
        </w:rPr>
        <w:t>1</w:t>
      </w:r>
      <w:r w:rsidRPr="00E00F96">
        <w:rPr>
          <w:color w:val="000000"/>
          <w:lang w:val="vi-VN" w:eastAsia="vi-VN" w:bidi="vi-VN"/>
        </w:rPr>
        <w:t>-202</w:t>
      </w:r>
      <w:r w:rsidR="00002E83" w:rsidRPr="00E00F96">
        <w:rPr>
          <w:color w:val="000000"/>
          <w:lang w:eastAsia="vi-VN" w:bidi="vi-VN"/>
        </w:rPr>
        <w:t>2</w:t>
      </w:r>
      <w:r w:rsidRPr="00E00F96">
        <w:rPr>
          <w:color w:val="000000"/>
          <w:lang w:val="vi-VN" w:eastAsia="vi-VN" w:bidi="vi-VN"/>
        </w:rPr>
        <w:t xml:space="preserve">, </w:t>
      </w:r>
      <w:r w:rsidR="00A47F86">
        <w:rPr>
          <w:color w:val="000000"/>
          <w:lang w:eastAsia="vi-VN" w:bidi="vi-VN"/>
        </w:rPr>
        <w:t>BGH trường Tiểu học Nguyễn Đình Chiểu</w:t>
      </w:r>
      <w:r w:rsidRPr="00E00F96">
        <w:rPr>
          <w:color w:val="000000"/>
          <w:lang w:val="vi-VN" w:eastAsia="vi-VN" w:bidi="vi-VN"/>
        </w:rPr>
        <w:t xml:space="preserve"> yêu cầu </w:t>
      </w:r>
      <w:r w:rsidR="00A47F86">
        <w:rPr>
          <w:color w:val="000000"/>
          <w:lang w:eastAsia="vi-VN" w:bidi="vi-VN"/>
        </w:rPr>
        <w:t>cán bộ GVNV trong nhà</w:t>
      </w:r>
      <w:r w:rsidRPr="00E00F96">
        <w:rPr>
          <w:color w:val="000000"/>
          <w:lang w:val="vi-VN" w:eastAsia="vi-VN" w:bidi="vi-VN"/>
        </w:rPr>
        <w:t xml:space="preserve"> trường nghiêm túc tổ chức thực hiện./.</w:t>
      </w:r>
    </w:p>
    <w:tbl>
      <w:tblPr>
        <w:tblW w:w="9509" w:type="dxa"/>
        <w:tblLook w:val="01E0" w:firstRow="1" w:lastRow="1" w:firstColumn="1" w:lastColumn="1" w:noHBand="0" w:noVBand="0"/>
      </w:tblPr>
      <w:tblGrid>
        <w:gridCol w:w="4962"/>
        <w:gridCol w:w="4547"/>
      </w:tblGrid>
      <w:tr w:rsidR="0058794B" w:rsidTr="00AA3FE5">
        <w:trPr>
          <w:trHeight w:val="709"/>
        </w:trPr>
        <w:tc>
          <w:tcPr>
            <w:tcW w:w="4962" w:type="dxa"/>
            <w:tcBorders>
              <w:top w:val="none" w:sz="0" w:space="0" w:color="000000"/>
              <w:left w:val="none" w:sz="0" w:space="0" w:color="000000"/>
              <w:bottom w:val="none" w:sz="0" w:space="0" w:color="000000"/>
              <w:right w:val="none" w:sz="0" w:space="0" w:color="000000"/>
            </w:tcBorders>
            <w:shd w:val="clear" w:color="auto" w:fill="auto"/>
          </w:tcPr>
          <w:p w:rsidR="0058794B" w:rsidRPr="00F7473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both"/>
              <w:rPr>
                <w:rFonts w:eastAsia="Times New Roman"/>
                <w:sz w:val="24"/>
                <w:szCs w:val="24"/>
              </w:rPr>
            </w:pPr>
            <w:r w:rsidRPr="00F74739">
              <w:rPr>
                <w:rFonts w:eastAsia="Times New Roman"/>
                <w:b/>
                <w:i/>
                <w:sz w:val="24"/>
                <w:szCs w:val="24"/>
              </w:rPr>
              <w:t>Nơi nhận</w:t>
            </w:r>
            <w:r w:rsidRPr="00F74739">
              <w:rPr>
                <w:rFonts w:eastAsia="Times New Roman"/>
                <w:sz w:val="24"/>
                <w:szCs w:val="24"/>
              </w:rPr>
              <w:t>:</w:t>
            </w:r>
          </w:p>
          <w:p w:rsidR="0058794B" w:rsidRPr="00F7473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both"/>
              <w:rPr>
                <w:rFonts w:eastAsia="Times New Roman"/>
                <w:sz w:val="24"/>
                <w:szCs w:val="24"/>
              </w:rPr>
            </w:pPr>
            <w:r w:rsidRPr="00F74739">
              <w:rPr>
                <w:rFonts w:eastAsia="Times New Roman"/>
                <w:sz w:val="24"/>
                <w:szCs w:val="24"/>
              </w:rPr>
              <w:t>- Lãnh đạo PGD&amp;ĐT;</w:t>
            </w:r>
          </w:p>
          <w:p w:rsidR="0058794B" w:rsidRPr="00F7473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both"/>
              <w:rPr>
                <w:rFonts w:eastAsia="Times New Roman"/>
                <w:sz w:val="24"/>
                <w:szCs w:val="24"/>
              </w:rPr>
            </w:pPr>
            <w:r w:rsidRPr="00F74739">
              <w:rPr>
                <w:rFonts w:eastAsia="Times New Roman"/>
                <w:sz w:val="24"/>
                <w:szCs w:val="24"/>
              </w:rPr>
              <w:t>-</w:t>
            </w:r>
            <w:r w:rsidR="00A47F86">
              <w:rPr>
                <w:rFonts w:eastAsia="Times New Roman"/>
                <w:sz w:val="24"/>
                <w:szCs w:val="24"/>
              </w:rPr>
              <w:t>TT</w:t>
            </w:r>
            <w:r w:rsidRPr="00F74739">
              <w:rPr>
                <w:rFonts w:eastAsia="Times New Roman"/>
                <w:sz w:val="24"/>
                <w:szCs w:val="24"/>
              </w:rPr>
              <w:t xml:space="preserve"> CM </w:t>
            </w:r>
            <w:r w:rsidR="00A47F86">
              <w:rPr>
                <w:rFonts w:eastAsia="Times New Roman"/>
                <w:sz w:val="24"/>
                <w:szCs w:val="24"/>
              </w:rPr>
              <w:t>;</w:t>
            </w:r>
          </w:p>
          <w:p w:rsidR="0058794B" w:rsidRPr="00F74739" w:rsidRDefault="00A47F86"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both"/>
              <w:rPr>
                <w:rFonts w:eastAsia="Times New Roman"/>
                <w:sz w:val="24"/>
                <w:szCs w:val="24"/>
              </w:rPr>
            </w:pPr>
            <w:r>
              <w:rPr>
                <w:rFonts w:eastAsia="Times New Roman"/>
                <w:sz w:val="24"/>
                <w:szCs w:val="24"/>
              </w:rPr>
              <w:t>- Các CBGVNV</w:t>
            </w:r>
            <w:r w:rsidR="0058794B" w:rsidRPr="00F74739">
              <w:rPr>
                <w:rFonts w:eastAsia="Times New Roman"/>
                <w:sz w:val="24"/>
                <w:szCs w:val="24"/>
              </w:rPr>
              <w:t>;</w:t>
            </w:r>
          </w:p>
          <w:p w:rsidR="0058794B" w:rsidRPr="00AC4E6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both"/>
              <w:rPr>
                <w:rFonts w:eastAsia="Times New Roman"/>
              </w:rPr>
            </w:pPr>
            <w:r w:rsidRPr="00F74739">
              <w:rPr>
                <w:rFonts w:eastAsia="Times New Roman"/>
                <w:sz w:val="24"/>
                <w:szCs w:val="24"/>
              </w:rPr>
              <w:t>- Lưu: VT.</w:t>
            </w:r>
          </w:p>
        </w:tc>
        <w:tc>
          <w:tcPr>
            <w:tcW w:w="4547" w:type="dxa"/>
            <w:tcBorders>
              <w:top w:val="none" w:sz="0" w:space="0" w:color="000000"/>
              <w:left w:val="none" w:sz="0" w:space="0" w:color="000000"/>
              <w:bottom w:val="none" w:sz="0" w:space="0" w:color="000000"/>
              <w:right w:val="none" w:sz="0" w:space="0" w:color="000000"/>
            </w:tcBorders>
            <w:shd w:val="clear" w:color="auto" w:fill="auto"/>
          </w:tcPr>
          <w:p w:rsidR="0058794B" w:rsidRDefault="00A47F86"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b/>
                <w:sz w:val="28"/>
                <w:szCs w:val="28"/>
              </w:rPr>
            </w:pPr>
            <w:r>
              <w:rPr>
                <w:rFonts w:eastAsia="Times New Roman"/>
                <w:b/>
                <w:sz w:val="28"/>
                <w:szCs w:val="28"/>
              </w:rPr>
              <w:t xml:space="preserve">HIỆU </w:t>
            </w:r>
            <w:r w:rsidR="0058794B" w:rsidRPr="00AC4E69">
              <w:rPr>
                <w:rFonts w:eastAsia="Times New Roman"/>
                <w:b/>
                <w:sz w:val="28"/>
                <w:szCs w:val="28"/>
              </w:rPr>
              <w:t xml:space="preserve">TRƯỞNG </w:t>
            </w:r>
          </w:p>
          <w:p w:rsidR="0058794B" w:rsidRPr="00AC4E6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rPr>
            </w:pPr>
          </w:p>
          <w:p w:rsidR="0058794B" w:rsidRPr="00AC4E6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rPr>
            </w:pPr>
          </w:p>
          <w:p w:rsidR="0058794B" w:rsidRPr="00AC4E6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rPr>
            </w:pPr>
          </w:p>
          <w:p w:rsidR="0058794B" w:rsidRPr="00AC4E6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rPr>
            </w:pPr>
          </w:p>
          <w:p w:rsidR="0058794B" w:rsidRPr="00AC4E69" w:rsidRDefault="0058794B" w:rsidP="00F74739">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rPr>
            </w:pPr>
          </w:p>
          <w:p w:rsidR="0058794B" w:rsidRPr="00AC4E69" w:rsidRDefault="00A47F86" w:rsidP="00A47F86">
            <w:pPr>
              <w:pBdr>
                <w:top w:val="none" w:sz="4" w:space="0" w:color="000000"/>
                <w:left w:val="none" w:sz="4" w:space="0" w:color="000000"/>
                <w:bottom w:val="none" w:sz="4" w:space="0" w:color="000000"/>
                <w:right w:val="none" w:sz="4" w:space="0" w:color="000000"/>
                <w:between w:val="none" w:sz="4" w:space="0" w:color="000000"/>
              </w:pBdr>
              <w:spacing w:before="0" w:after="0" w:line="240" w:lineRule="auto"/>
              <w:jc w:val="center"/>
              <w:rPr>
                <w:rFonts w:eastAsia="Times New Roman"/>
              </w:rPr>
            </w:pPr>
            <w:r>
              <w:rPr>
                <w:rFonts w:eastAsia="Times New Roman"/>
                <w:b/>
                <w:sz w:val="28"/>
                <w:szCs w:val="28"/>
              </w:rPr>
              <w:t>Ngu</w:t>
            </w:r>
            <w:r w:rsidR="00C83062">
              <w:rPr>
                <w:rFonts w:eastAsia="Times New Roman"/>
                <w:b/>
                <w:sz w:val="28"/>
                <w:szCs w:val="28"/>
              </w:rPr>
              <w:t>y</w:t>
            </w:r>
            <w:r>
              <w:rPr>
                <w:rFonts w:eastAsia="Times New Roman"/>
                <w:b/>
                <w:sz w:val="28"/>
                <w:szCs w:val="28"/>
              </w:rPr>
              <w:t>ễn Thị Thu Hoa</w:t>
            </w:r>
          </w:p>
        </w:tc>
      </w:tr>
    </w:tbl>
    <w:p w:rsidR="0058794B" w:rsidRDefault="0058794B" w:rsidP="00F74739">
      <w:pPr>
        <w:spacing w:before="120" w:after="240"/>
        <w:ind w:firstLine="720"/>
        <w:jc w:val="both"/>
      </w:pPr>
    </w:p>
    <w:p w:rsidR="0058794B" w:rsidRPr="00C83062" w:rsidRDefault="00C83062" w:rsidP="00C83062">
      <w:pPr>
        <w:jc w:val="center"/>
        <w:rPr>
          <w:b/>
          <w:lang w:val="es-MX"/>
        </w:rPr>
      </w:pPr>
      <w:r w:rsidRPr="00C83062">
        <w:rPr>
          <w:b/>
          <w:lang w:val="es-MX"/>
        </w:rPr>
        <w:t>XÁC NHẬN CỦA PHÒNG GD&amp;ĐT HUYỆN</w:t>
      </w:r>
    </w:p>
    <w:p w:rsidR="0058794B" w:rsidRDefault="0058794B" w:rsidP="00F74739">
      <w:pPr>
        <w:jc w:val="both"/>
        <w:rPr>
          <w:lang w:val="es-MX"/>
        </w:rPr>
      </w:pPr>
    </w:p>
    <w:p w:rsidR="0058794B" w:rsidRDefault="0058794B" w:rsidP="00F74739">
      <w:pPr>
        <w:jc w:val="both"/>
        <w:rPr>
          <w:lang w:val="es-MX"/>
        </w:rPr>
      </w:pPr>
    </w:p>
    <w:p w:rsidR="0058794B" w:rsidRDefault="0058794B" w:rsidP="00F74739">
      <w:pPr>
        <w:jc w:val="both"/>
        <w:rPr>
          <w:lang w:val="es-MX"/>
        </w:rPr>
      </w:pPr>
    </w:p>
    <w:p w:rsidR="0058794B" w:rsidRDefault="0058794B" w:rsidP="00F74739">
      <w:pPr>
        <w:jc w:val="both"/>
        <w:rPr>
          <w:lang w:val="es-MX"/>
        </w:rPr>
      </w:pPr>
    </w:p>
    <w:p w:rsidR="0058794B" w:rsidRDefault="0058794B" w:rsidP="00F74739">
      <w:pPr>
        <w:jc w:val="both"/>
        <w:rPr>
          <w:lang w:val="es-MX"/>
        </w:rPr>
      </w:pPr>
    </w:p>
    <w:p w:rsidR="0058794B" w:rsidRDefault="0058794B" w:rsidP="00F74739">
      <w:pPr>
        <w:jc w:val="both"/>
      </w:pPr>
    </w:p>
    <w:p w:rsidR="003B6212" w:rsidRDefault="003B6212" w:rsidP="00F74739">
      <w:pPr>
        <w:jc w:val="both"/>
      </w:pPr>
    </w:p>
    <w:sectPr w:rsidR="003B6212" w:rsidSect="00E94C01">
      <w:headerReference w:type="default" r:id="rId8"/>
      <w:footerReference w:type="even" r:id="rId9"/>
      <w:footerReference w:type="default" r:id="rId10"/>
      <w:pgSz w:w="11907" w:h="16840" w:code="9"/>
      <w:pgMar w:top="964" w:right="851" w:bottom="964" w:left="1418" w:header="720"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CB" w:rsidRDefault="00F858CB">
      <w:pPr>
        <w:spacing w:before="0" w:after="0" w:line="240" w:lineRule="auto"/>
      </w:pPr>
      <w:r>
        <w:separator/>
      </w:r>
    </w:p>
  </w:endnote>
  <w:endnote w:type="continuationSeparator" w:id="0">
    <w:p w:rsidR="00F858CB" w:rsidRDefault="00F858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69" w:rsidRDefault="003718B2">
    <w:pPr>
      <w:pStyle w:val="Footer"/>
      <w:framePr w:wrap="around" w:vAnchor="text" w:hAnchor="margin" w:xAlign="right" w:y="1"/>
      <w:rPr>
        <w:rStyle w:val="PageNumber"/>
      </w:rPr>
    </w:pPr>
  </w:p>
  <w:p w:rsidR="00AC4E69" w:rsidRDefault="003718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E69" w:rsidRDefault="003718B2">
    <w:pPr>
      <w:pStyle w:val="Footer"/>
      <w:jc w:val="right"/>
    </w:pPr>
  </w:p>
  <w:p w:rsidR="00AC4E69" w:rsidRDefault="003718B2">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CB" w:rsidRDefault="00F858CB">
      <w:pPr>
        <w:spacing w:before="0" w:after="0" w:line="240" w:lineRule="auto"/>
      </w:pPr>
      <w:r>
        <w:separator/>
      </w:r>
    </w:p>
  </w:footnote>
  <w:footnote w:type="continuationSeparator" w:id="0">
    <w:p w:rsidR="00F858CB" w:rsidRDefault="00F858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51790"/>
      <w:docPartObj>
        <w:docPartGallery w:val="Page Numbers (Top of Page)"/>
        <w:docPartUnique/>
      </w:docPartObj>
    </w:sdtPr>
    <w:sdtEndPr>
      <w:rPr>
        <w:noProof/>
      </w:rPr>
    </w:sdtEndPr>
    <w:sdtContent>
      <w:p w:rsidR="00E94C01" w:rsidRDefault="00E94C01">
        <w:pPr>
          <w:pStyle w:val="Header"/>
          <w:jc w:val="center"/>
        </w:pPr>
        <w:r>
          <w:fldChar w:fldCharType="begin"/>
        </w:r>
        <w:r>
          <w:instrText xml:space="preserve"> PAGE   \* MERGEFORMAT </w:instrText>
        </w:r>
        <w:r>
          <w:fldChar w:fldCharType="separate"/>
        </w:r>
        <w:r w:rsidR="003718B2">
          <w:rPr>
            <w:noProof/>
          </w:rPr>
          <w:t>6</w:t>
        </w:r>
        <w:r>
          <w:rPr>
            <w:noProof/>
          </w:rPr>
          <w:fldChar w:fldCharType="end"/>
        </w:r>
      </w:p>
    </w:sdtContent>
  </w:sdt>
  <w:p w:rsidR="00E94C01" w:rsidRDefault="00E94C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656"/>
    <w:multiLevelType w:val="multilevel"/>
    <w:tmpl w:val="4AA06E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51CAD"/>
    <w:multiLevelType w:val="multilevel"/>
    <w:tmpl w:val="966C28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475D3"/>
    <w:multiLevelType w:val="multilevel"/>
    <w:tmpl w:val="CDD84F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D57108"/>
    <w:multiLevelType w:val="multilevel"/>
    <w:tmpl w:val="33C43E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BD35C7"/>
    <w:multiLevelType w:val="hybridMultilevel"/>
    <w:tmpl w:val="8BBC2358"/>
    <w:lvl w:ilvl="0" w:tplc="01D832B4">
      <w:start w:val="1"/>
      <w:numFmt w:val="decimal"/>
      <w:lvlText w:val="%1."/>
      <w:lvlJc w:val="left"/>
      <w:pPr>
        <w:ind w:left="930" w:hanging="360"/>
      </w:pPr>
      <w:rPr>
        <w:rFonts w:hint="default"/>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DA213B0"/>
    <w:multiLevelType w:val="multilevel"/>
    <w:tmpl w:val="0D26B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0009C"/>
    <w:multiLevelType w:val="hybridMultilevel"/>
    <w:tmpl w:val="74008D4A"/>
    <w:lvl w:ilvl="0" w:tplc="771CE51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4B"/>
    <w:rsid w:val="00002E83"/>
    <w:rsid w:val="00040826"/>
    <w:rsid w:val="000652D1"/>
    <w:rsid w:val="00221D1C"/>
    <w:rsid w:val="00252437"/>
    <w:rsid w:val="0031257A"/>
    <w:rsid w:val="003718B2"/>
    <w:rsid w:val="003959DD"/>
    <w:rsid w:val="00396437"/>
    <w:rsid w:val="003A2F95"/>
    <w:rsid w:val="003B6212"/>
    <w:rsid w:val="003D7BFF"/>
    <w:rsid w:val="00411DD8"/>
    <w:rsid w:val="00421266"/>
    <w:rsid w:val="004E4430"/>
    <w:rsid w:val="00506DC0"/>
    <w:rsid w:val="00530308"/>
    <w:rsid w:val="005438B7"/>
    <w:rsid w:val="0058794B"/>
    <w:rsid w:val="00596582"/>
    <w:rsid w:val="005D6478"/>
    <w:rsid w:val="005E134C"/>
    <w:rsid w:val="00603949"/>
    <w:rsid w:val="00617930"/>
    <w:rsid w:val="006632C8"/>
    <w:rsid w:val="006C6D45"/>
    <w:rsid w:val="006D44E4"/>
    <w:rsid w:val="006E1ACC"/>
    <w:rsid w:val="00710539"/>
    <w:rsid w:val="007A116F"/>
    <w:rsid w:val="007C275B"/>
    <w:rsid w:val="00812EBA"/>
    <w:rsid w:val="00851785"/>
    <w:rsid w:val="00891AAE"/>
    <w:rsid w:val="00904E2B"/>
    <w:rsid w:val="00935C9B"/>
    <w:rsid w:val="00A046FD"/>
    <w:rsid w:val="00A14715"/>
    <w:rsid w:val="00A47F86"/>
    <w:rsid w:val="00A75780"/>
    <w:rsid w:val="00AA34B0"/>
    <w:rsid w:val="00AA3FE5"/>
    <w:rsid w:val="00AC74A8"/>
    <w:rsid w:val="00AD2E28"/>
    <w:rsid w:val="00B26159"/>
    <w:rsid w:val="00B4282F"/>
    <w:rsid w:val="00B538F2"/>
    <w:rsid w:val="00BD3C85"/>
    <w:rsid w:val="00BF44B1"/>
    <w:rsid w:val="00C1487B"/>
    <w:rsid w:val="00C23154"/>
    <w:rsid w:val="00C60DEF"/>
    <w:rsid w:val="00C639C8"/>
    <w:rsid w:val="00C83062"/>
    <w:rsid w:val="00CF3F1F"/>
    <w:rsid w:val="00D00EE3"/>
    <w:rsid w:val="00D35105"/>
    <w:rsid w:val="00D73962"/>
    <w:rsid w:val="00D94D34"/>
    <w:rsid w:val="00DA039A"/>
    <w:rsid w:val="00E00F96"/>
    <w:rsid w:val="00E0320F"/>
    <w:rsid w:val="00E10D16"/>
    <w:rsid w:val="00E16202"/>
    <w:rsid w:val="00E16BE5"/>
    <w:rsid w:val="00E20BA5"/>
    <w:rsid w:val="00E30E43"/>
    <w:rsid w:val="00E43310"/>
    <w:rsid w:val="00E94C01"/>
    <w:rsid w:val="00EA7BD2"/>
    <w:rsid w:val="00F13A5E"/>
    <w:rsid w:val="00F409DD"/>
    <w:rsid w:val="00F74739"/>
    <w:rsid w:val="00F858CB"/>
    <w:rsid w:val="00F96138"/>
    <w:rsid w:val="00FB5EF6"/>
    <w:rsid w:val="00FB773D"/>
    <w:rsid w:val="00FF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3CB9"/>
  <w15:docId w15:val="{5E25E04E-6087-4937-888F-288D8B82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94B"/>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794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58794B"/>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58794B"/>
    <w:rPr>
      <w:rFonts w:eastAsia="Times New Roman" w:cs="Times New Roman"/>
      <w:sz w:val="24"/>
      <w:szCs w:val="24"/>
    </w:rPr>
  </w:style>
  <w:style w:type="character" w:styleId="PageNumber">
    <w:name w:val="page number"/>
    <w:rsid w:val="0058794B"/>
  </w:style>
  <w:style w:type="character" w:customStyle="1" w:styleId="Vnbnnidung">
    <w:name w:val="Văn bản nội dung_"/>
    <w:basedOn w:val="DefaultParagraphFont"/>
    <w:link w:val="Vnbnnidung0"/>
    <w:rsid w:val="00AA3FE5"/>
    <w:rPr>
      <w:rFonts w:eastAsia="Times New Roman" w:cs="Times New Roman"/>
      <w:szCs w:val="28"/>
      <w:shd w:val="clear" w:color="auto" w:fill="FFFFFF"/>
    </w:rPr>
  </w:style>
  <w:style w:type="character" w:customStyle="1" w:styleId="Chthchnh">
    <w:name w:val="Chú thích ảnh_"/>
    <w:basedOn w:val="DefaultParagraphFont"/>
    <w:link w:val="Chthchnh0"/>
    <w:rsid w:val="00AA3FE5"/>
    <w:rPr>
      <w:rFonts w:ascii="Arial" w:eastAsia="Arial" w:hAnsi="Arial" w:cs="Arial"/>
      <w:i/>
      <w:iCs/>
      <w:color w:val="C74A71"/>
      <w:sz w:val="16"/>
      <w:szCs w:val="16"/>
      <w:u w:val="single"/>
      <w:shd w:val="clear" w:color="auto" w:fill="FFFFFF"/>
    </w:rPr>
  </w:style>
  <w:style w:type="character" w:customStyle="1" w:styleId="Tiu1">
    <w:name w:val="Tiêu đề #1_"/>
    <w:basedOn w:val="DefaultParagraphFont"/>
    <w:link w:val="Tiu10"/>
    <w:rsid w:val="00AA3FE5"/>
    <w:rPr>
      <w:rFonts w:eastAsia="Times New Roman" w:cs="Times New Roman"/>
      <w:b/>
      <w:bCs/>
      <w:szCs w:val="28"/>
      <w:shd w:val="clear" w:color="auto" w:fill="FFFFFF"/>
    </w:rPr>
  </w:style>
  <w:style w:type="character" w:customStyle="1" w:styleId="utranghocchntrang2">
    <w:name w:val="Đầu trang hoặc chân trang (2)_"/>
    <w:basedOn w:val="DefaultParagraphFont"/>
    <w:link w:val="utranghocchntrang20"/>
    <w:rsid w:val="00AA3FE5"/>
    <w:rPr>
      <w:rFonts w:eastAsia="Times New Roman" w:cs="Times New Roman"/>
      <w:sz w:val="20"/>
      <w:szCs w:val="20"/>
      <w:shd w:val="clear" w:color="auto" w:fill="FFFFFF"/>
    </w:rPr>
  </w:style>
  <w:style w:type="character" w:customStyle="1" w:styleId="Vnbnnidung3">
    <w:name w:val="Văn bản nội dung (3)_"/>
    <w:basedOn w:val="DefaultParagraphFont"/>
    <w:link w:val="Vnbnnidung30"/>
    <w:rsid w:val="00AA3FE5"/>
    <w:rPr>
      <w:rFonts w:ascii="Arial" w:eastAsia="Arial" w:hAnsi="Arial" w:cs="Arial"/>
      <w:sz w:val="19"/>
      <w:szCs w:val="19"/>
      <w:shd w:val="clear" w:color="auto" w:fill="FFFFFF"/>
    </w:rPr>
  </w:style>
  <w:style w:type="paragraph" w:customStyle="1" w:styleId="Vnbnnidung0">
    <w:name w:val="Văn bản nội dung"/>
    <w:basedOn w:val="Normal"/>
    <w:link w:val="Vnbnnidung"/>
    <w:rsid w:val="00AA3FE5"/>
    <w:pPr>
      <w:widowControl w:val="0"/>
      <w:shd w:val="clear" w:color="auto" w:fill="FFFFFF"/>
      <w:spacing w:before="0" w:after="40" w:line="288" w:lineRule="auto"/>
      <w:ind w:firstLine="400"/>
    </w:pPr>
    <w:rPr>
      <w:rFonts w:eastAsia="Times New Roman"/>
      <w:sz w:val="28"/>
      <w:szCs w:val="28"/>
    </w:rPr>
  </w:style>
  <w:style w:type="paragraph" w:customStyle="1" w:styleId="Chthchnh0">
    <w:name w:val="Chú thích ảnh"/>
    <w:basedOn w:val="Normal"/>
    <w:link w:val="Chthchnh"/>
    <w:rsid w:val="00AA3FE5"/>
    <w:pPr>
      <w:widowControl w:val="0"/>
      <w:shd w:val="clear" w:color="auto" w:fill="FFFFFF"/>
      <w:spacing w:before="0" w:after="0" w:line="240" w:lineRule="auto"/>
    </w:pPr>
    <w:rPr>
      <w:rFonts w:ascii="Arial" w:eastAsia="Arial" w:hAnsi="Arial" w:cs="Arial"/>
      <w:i/>
      <w:iCs/>
      <w:color w:val="C74A71"/>
      <w:sz w:val="16"/>
      <w:szCs w:val="16"/>
      <w:u w:val="single"/>
    </w:rPr>
  </w:style>
  <w:style w:type="paragraph" w:customStyle="1" w:styleId="Tiu10">
    <w:name w:val="Tiêu đề #1"/>
    <w:basedOn w:val="Normal"/>
    <w:link w:val="Tiu1"/>
    <w:rsid w:val="00AA3FE5"/>
    <w:pPr>
      <w:widowControl w:val="0"/>
      <w:shd w:val="clear" w:color="auto" w:fill="FFFFFF"/>
      <w:spacing w:before="0" w:after="40" w:line="288" w:lineRule="auto"/>
      <w:ind w:firstLine="740"/>
      <w:outlineLvl w:val="0"/>
    </w:pPr>
    <w:rPr>
      <w:rFonts w:eastAsia="Times New Roman"/>
      <w:b/>
      <w:bCs/>
      <w:sz w:val="28"/>
      <w:szCs w:val="28"/>
    </w:rPr>
  </w:style>
  <w:style w:type="paragraph" w:customStyle="1" w:styleId="utranghocchntrang20">
    <w:name w:val="Đầu trang hoặc chân trang (2)"/>
    <w:basedOn w:val="Normal"/>
    <w:link w:val="utranghocchntrang2"/>
    <w:rsid w:val="00AA3FE5"/>
    <w:pPr>
      <w:widowControl w:val="0"/>
      <w:shd w:val="clear" w:color="auto" w:fill="FFFFFF"/>
      <w:spacing w:before="0" w:after="0" w:line="240" w:lineRule="auto"/>
    </w:pPr>
    <w:rPr>
      <w:rFonts w:eastAsia="Times New Roman"/>
      <w:sz w:val="20"/>
      <w:szCs w:val="20"/>
    </w:rPr>
  </w:style>
  <w:style w:type="paragraph" w:customStyle="1" w:styleId="Vnbnnidung30">
    <w:name w:val="Văn bản nội dung (3)"/>
    <w:basedOn w:val="Normal"/>
    <w:link w:val="Vnbnnidung3"/>
    <w:rsid w:val="00AA3FE5"/>
    <w:pPr>
      <w:widowControl w:val="0"/>
      <w:shd w:val="clear" w:color="auto" w:fill="FFFFFF"/>
      <w:spacing w:before="0" w:after="0" w:line="240" w:lineRule="auto"/>
      <w:ind w:left="2360"/>
    </w:pPr>
    <w:rPr>
      <w:rFonts w:ascii="Arial" w:eastAsia="Arial" w:hAnsi="Arial" w:cs="Arial"/>
      <w:sz w:val="19"/>
      <w:szCs w:val="19"/>
    </w:rPr>
  </w:style>
  <w:style w:type="paragraph" w:styleId="BalloonText">
    <w:name w:val="Balloon Text"/>
    <w:basedOn w:val="Normal"/>
    <w:link w:val="BalloonTextChar"/>
    <w:uiPriority w:val="99"/>
    <w:semiHidden/>
    <w:unhideWhenUsed/>
    <w:rsid w:val="00E94C0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C01"/>
    <w:rPr>
      <w:rFonts w:ascii="Tahoma" w:eastAsia="Calibri" w:hAnsi="Tahoma" w:cs="Tahoma"/>
      <w:sz w:val="16"/>
      <w:szCs w:val="16"/>
    </w:rPr>
  </w:style>
  <w:style w:type="paragraph" w:styleId="Header">
    <w:name w:val="header"/>
    <w:basedOn w:val="Normal"/>
    <w:link w:val="HeaderChar"/>
    <w:uiPriority w:val="99"/>
    <w:unhideWhenUsed/>
    <w:rsid w:val="00E94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4C01"/>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8611-0FD2-4361-B5DE-BB542BFF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2021-11-12T02:03:00Z</cp:lastPrinted>
  <dcterms:created xsi:type="dcterms:W3CDTF">2021-10-11T10:37:00Z</dcterms:created>
  <dcterms:modified xsi:type="dcterms:W3CDTF">2021-11-23T00:30:00Z</dcterms:modified>
</cp:coreProperties>
</file>